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bottomFromText="160" w:vertAnchor="text" w:horzAnchor="margin" w:tblpY="-502"/>
        <w:tblW w:w="10060" w:type="dxa"/>
        <w:tblCellMar>
          <w:left w:w="0" w:type="dxa"/>
          <w:right w:w="0" w:type="dxa"/>
        </w:tblCellMar>
        <w:tblLook w:val="04A0" w:firstRow="1" w:lastRow="0" w:firstColumn="1" w:lastColumn="0" w:noHBand="0" w:noVBand="1"/>
      </w:tblPr>
      <w:tblGrid>
        <w:gridCol w:w="3823"/>
        <w:gridCol w:w="6237"/>
      </w:tblGrid>
      <w:tr w:rsidR="00FB6B3F" w:rsidRPr="00FB6B3F" w14:paraId="15B22E33" w14:textId="77777777" w:rsidTr="00FB6B3F">
        <w:tc>
          <w:tcPr>
            <w:tcW w:w="3823" w:type="dxa"/>
          </w:tcPr>
          <w:p w14:paraId="207AB07C" w14:textId="77777777" w:rsidR="00FB6B3F" w:rsidRPr="00FB6B3F" w:rsidRDefault="00FB6B3F" w:rsidP="00FB6B3F">
            <w:pPr>
              <w:widowControl w:val="0"/>
              <w:tabs>
                <w:tab w:val="right" w:pos="7920"/>
              </w:tabs>
              <w:jc w:val="center"/>
              <w:rPr>
                <w:rFonts w:eastAsia="Courier New"/>
                <w:b/>
                <w:sz w:val="26"/>
                <w:szCs w:val="26"/>
                <w:lang w:val="vi-VN" w:eastAsia="vi-VN"/>
              </w:rPr>
            </w:pPr>
            <w:r w:rsidRPr="00FB6B3F">
              <w:rPr>
                <w:noProof/>
                <w:sz w:val="24"/>
                <w:szCs w:val="24"/>
                <w:lang w:val="vi-VN" w:eastAsia="vi-VN"/>
              </w:rPr>
              <mc:AlternateContent>
                <mc:Choice Requires="wps">
                  <w:drawing>
                    <wp:anchor distT="0" distB="0" distL="114300" distR="114300" simplePos="0" relativeHeight="251663360" behindDoc="0" locked="0" layoutInCell="1" allowOverlap="1" wp14:anchorId="4B4AD43D" wp14:editId="10BD0A2B">
                      <wp:simplePos x="0" y="0"/>
                      <wp:positionH relativeFrom="column">
                        <wp:posOffset>661670</wp:posOffset>
                      </wp:positionH>
                      <wp:positionV relativeFrom="paragraph">
                        <wp:posOffset>231775</wp:posOffset>
                      </wp:positionV>
                      <wp:extent cx="1039495" cy="0"/>
                      <wp:effectExtent l="0" t="0" r="0" b="0"/>
                      <wp:wrapNone/>
                      <wp:docPr id="7"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21600000" flipV="1">
                                <a:off x="0" y="0"/>
                                <a:ext cx="1039495" cy="0"/>
                              </a:xfrm>
                              <a:prstGeom prst="line">
                                <a:avLst/>
                              </a:prstGeom>
                              <a:noFill/>
                              <a:ln w="12700" cap="flat" cmpd="sng">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w:pict>
                    <v:line w14:anchorId="2EDB38EB" id="直线 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18.25pt" to="133.9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" strokeweight="1pt">
                      <v:stroke joinstyle="miter"/>
                      <o:lock v:ext="edit" shapetype="f"/>
                    </v:line>
                  </w:pict>
                </mc:Fallback>
              </mc:AlternateContent>
            </w:r>
            <w:bookmarkStart w:id="0" w:name="bookmark=id.gjdgxs"/>
            <w:bookmarkEnd w:id="0"/>
            <w:r w:rsidRPr="00FB6B3F">
              <w:rPr>
                <w:rFonts w:eastAsia="Courier New"/>
                <w:b/>
                <w:sz w:val="26"/>
                <w:szCs w:val="26"/>
                <w:lang w:val="vi-VN" w:eastAsia="vi-VN"/>
              </w:rPr>
              <w:t>BỘ GIÁO DỤC VÀ ĐÀO TẠO</w:t>
            </w:r>
          </w:p>
          <w:p w14:paraId="1DD1591E" w14:textId="77777777" w:rsidR="00FB6B3F" w:rsidRPr="00FB6B3F" w:rsidRDefault="00FB6B3F" w:rsidP="00FB6B3F">
            <w:pPr>
              <w:widowControl w:val="0"/>
              <w:tabs>
                <w:tab w:val="right" w:pos="7920"/>
              </w:tabs>
              <w:rPr>
                <w:bCs/>
                <w:lang w:val="vi-VN" w:eastAsia="vi-VN"/>
              </w:rPr>
            </w:pPr>
          </w:p>
          <w:p w14:paraId="6174CA86" w14:textId="77777777" w:rsidR="00FB6B3F" w:rsidRPr="00FB6B3F" w:rsidRDefault="00FB6B3F" w:rsidP="00FB6B3F">
            <w:pPr>
              <w:widowControl w:val="0"/>
              <w:tabs>
                <w:tab w:val="right" w:pos="7920"/>
              </w:tabs>
              <w:rPr>
                <w:bCs/>
                <w:sz w:val="24"/>
                <w:szCs w:val="24"/>
                <w:lang w:val="vi-VN" w:eastAsia="vi-VN"/>
              </w:rPr>
            </w:pPr>
          </w:p>
        </w:tc>
        <w:tc>
          <w:tcPr>
            <w:tcW w:w="6237" w:type="dxa"/>
          </w:tcPr>
          <w:p w14:paraId="1B7FECF5" w14:textId="0608483B" w:rsidR="00FB6B3F" w:rsidRPr="00FB6B3F" w:rsidRDefault="00FB6B3F" w:rsidP="00FB6B3F">
            <w:pPr>
              <w:widowControl w:val="0"/>
              <w:ind w:firstLine="34"/>
              <w:jc w:val="center"/>
              <w:rPr>
                <w:bCs/>
                <w:i/>
                <w:iCs/>
                <w:lang w:val="vi-VN" w:eastAsia="vi-VN"/>
              </w:rPr>
            </w:pPr>
          </w:p>
        </w:tc>
      </w:tr>
    </w:tbl>
    <w:p w14:paraId="3694A167" w14:textId="60D55D4C" w:rsidR="00FB6B3F" w:rsidRDefault="00FB6B3F" w:rsidP="00FB6B3F">
      <w:pPr>
        <w:widowControl w:val="0"/>
        <w:tabs>
          <w:tab w:val="right" w:pos="7920"/>
        </w:tabs>
        <w:jc w:val="center"/>
        <w:rPr>
          <w:b/>
          <w:lang w:val="vi-VN"/>
        </w:rPr>
      </w:pPr>
      <w:r>
        <w:rPr>
          <w:b/>
          <w:lang w:val="vi-VN"/>
        </w:rPr>
        <w:t xml:space="preserve">PHỤ LỤC </w:t>
      </w:r>
      <w:r w:rsidR="00381F5A">
        <w:rPr>
          <w:b/>
          <w:lang w:val="vi-VN"/>
        </w:rPr>
        <w:t>I</w:t>
      </w:r>
    </w:p>
    <w:p w14:paraId="10BDE7F1" w14:textId="0AB790AA" w:rsidR="00FB6B3F" w:rsidRPr="00FB6B3F" w:rsidRDefault="00FB6B3F" w:rsidP="00FB6B3F">
      <w:pPr>
        <w:jc w:val="center"/>
        <w:rPr>
          <w:b/>
          <w:lang w:val="vi-VN"/>
        </w:rPr>
      </w:pPr>
      <w:r w:rsidRPr="00FB6B3F">
        <w:rPr>
          <w:b/>
          <w:lang w:val="vi-VN"/>
        </w:rPr>
        <w:t xml:space="preserve">Tiếp thu, giải trình ý kiến góp ý của Cục Kiểm soát thủ tục hành chính </w:t>
      </w:r>
      <w:r>
        <w:rPr>
          <w:b/>
          <w:lang w:val="vi-VN"/>
        </w:rPr>
        <w:t>-</w:t>
      </w:r>
      <w:r w:rsidRPr="00FB6B3F">
        <w:rPr>
          <w:b/>
          <w:lang w:val="vi-VN"/>
        </w:rPr>
        <w:t xml:space="preserve"> Văn phòng Chính phủ</w:t>
      </w:r>
    </w:p>
    <w:p w14:paraId="3FCD58E3" w14:textId="1809B5C3" w:rsidR="00FB6B3F" w:rsidRPr="00FB6B3F" w:rsidRDefault="00FB6B3F" w:rsidP="00FB6B3F">
      <w:pPr>
        <w:widowControl w:val="0"/>
        <w:tabs>
          <w:tab w:val="right" w:pos="7920"/>
        </w:tabs>
        <w:jc w:val="center"/>
        <w:rPr>
          <w:i/>
        </w:rPr>
      </w:pPr>
      <w:bookmarkStart w:id="1" w:name="_Hlk172208351"/>
      <w:r w:rsidRPr="00FB6B3F">
        <w:rPr>
          <w:i/>
        </w:rPr>
        <w:t>(</w:t>
      </w:r>
      <w:r>
        <w:rPr>
          <w:i/>
          <w:lang w:val="vi-VN"/>
        </w:rPr>
        <w:t>Kèm theo Báo cáo số:</w:t>
      </w:r>
      <w:r w:rsidR="00953AAF">
        <w:rPr>
          <w:i/>
        </w:rPr>
        <w:t xml:space="preserve"> 866</w:t>
      </w:r>
      <w:r>
        <w:rPr>
          <w:i/>
          <w:lang w:val="vi-VN"/>
        </w:rPr>
        <w:t xml:space="preserve">/BC-BGDĐT ngày </w:t>
      </w:r>
      <w:r w:rsidR="00953AAF">
        <w:rPr>
          <w:i/>
        </w:rPr>
        <w:t>19</w:t>
      </w:r>
      <w:r>
        <w:rPr>
          <w:i/>
          <w:lang w:val="vi-VN"/>
        </w:rPr>
        <w:t xml:space="preserve"> tháng </w:t>
      </w:r>
      <w:r w:rsidR="00953AAF">
        <w:rPr>
          <w:i/>
        </w:rPr>
        <w:t xml:space="preserve">07 </w:t>
      </w:r>
      <w:bookmarkStart w:id="2" w:name="_GoBack"/>
      <w:bookmarkEnd w:id="2"/>
      <w:r>
        <w:rPr>
          <w:i/>
          <w:lang w:val="vi-VN"/>
        </w:rPr>
        <w:t>năm 2024</w:t>
      </w:r>
      <w:r w:rsidRPr="00FB6B3F">
        <w:rPr>
          <w:i/>
        </w:rPr>
        <w:t>)</w:t>
      </w:r>
    </w:p>
    <w:bookmarkEnd w:id="1"/>
    <w:p w14:paraId="43D7DD1F" w14:textId="77777777" w:rsidR="00FB6B3F" w:rsidRPr="00FB6B3F" w:rsidRDefault="00FB6B3F" w:rsidP="00FB6B3F">
      <w:pPr>
        <w:jc w:val="center"/>
        <w:rPr>
          <w:i/>
          <w:iCs/>
          <w:sz w:val="24"/>
          <w:szCs w:val="24"/>
        </w:rPr>
      </w:pPr>
      <w:r w:rsidRPr="00FB6B3F">
        <w:rPr>
          <w:noProof/>
          <w:sz w:val="24"/>
          <w:szCs w:val="24"/>
        </w:rPr>
        <mc:AlternateContent>
          <mc:Choice Requires="wps">
            <w:drawing>
              <wp:anchor distT="0" distB="0" distL="114300" distR="114300" simplePos="0" relativeHeight="251662336" behindDoc="0" locked="0" layoutInCell="1" allowOverlap="1" wp14:anchorId="60EC6BB3" wp14:editId="68ECA3FE">
                <wp:simplePos x="0" y="0"/>
                <wp:positionH relativeFrom="column">
                  <wp:posOffset>2399665</wp:posOffset>
                </wp:positionH>
                <wp:positionV relativeFrom="paragraph">
                  <wp:posOffset>68580</wp:posOffset>
                </wp:positionV>
                <wp:extent cx="133223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33159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B676A76"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88.95pt,5.4pt" to="293.8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" strokecolor="windowText" strokeweight=".5pt">
                <v:stroke joinstyle="miter"/>
              </v:line>
            </w:pict>
          </mc:Fallback>
        </mc:AlternateContent>
      </w:r>
    </w:p>
    <w:p w14:paraId="79C43519" w14:textId="67D4D484" w:rsidR="00BE6D7D" w:rsidRPr="00FB6B3F" w:rsidRDefault="00FB6B3F" w:rsidP="00FB6B3F">
      <w:pPr>
        <w:pStyle w:val="Heading4"/>
        <w:shd w:val="clear" w:color="auto" w:fill="FFFFFF"/>
        <w:spacing w:before="120" w:after="120"/>
        <w:ind w:firstLine="567"/>
        <w:jc w:val="both"/>
        <w:rPr>
          <w:rFonts w:ascii="Times New Roman" w:eastAsia="Times New Roman" w:hAnsi="Times New Roman" w:cs="Times New Roman"/>
          <w:i w:val="0"/>
          <w:iCs w:val="0"/>
          <w:color w:val="auto"/>
          <w:lang w:val="vi-VN"/>
        </w:rPr>
      </w:pPr>
      <w:r>
        <w:rPr>
          <w:rFonts w:ascii="Times New Roman" w:eastAsia="Times New Roman" w:hAnsi="Times New Roman" w:cs="Times New Roman"/>
          <w:i w:val="0"/>
          <w:iCs w:val="0"/>
          <w:color w:val="auto"/>
          <w:lang w:val="vi-VN"/>
        </w:rPr>
        <w:t xml:space="preserve">Căn cứ </w:t>
      </w:r>
      <w:r w:rsidRPr="00FB6B3F">
        <w:rPr>
          <w:rFonts w:ascii="Times New Roman" w:eastAsia="Times New Roman" w:hAnsi="Times New Roman" w:cs="Times New Roman"/>
          <w:i w:val="0"/>
          <w:iCs w:val="0"/>
          <w:color w:val="auto"/>
          <w:lang w:val="vi-VN"/>
        </w:rPr>
        <w:t>Công văn số 4969/VPCP-KSTT ngày 13/7/2024</w:t>
      </w:r>
      <w:r>
        <w:rPr>
          <w:rFonts w:ascii="Times New Roman" w:eastAsia="Times New Roman" w:hAnsi="Times New Roman" w:cs="Times New Roman"/>
          <w:i w:val="0"/>
          <w:iCs w:val="0"/>
          <w:color w:val="auto"/>
          <w:lang w:val="vi-VN"/>
        </w:rPr>
        <w:t xml:space="preserve"> của Văn phòng Chính phủ, </w:t>
      </w:r>
      <w:r w:rsidRPr="00FB6B3F">
        <w:rPr>
          <w:rFonts w:ascii="Times New Roman" w:eastAsia="Times New Roman" w:hAnsi="Times New Roman" w:cs="Times New Roman"/>
          <w:i w:val="0"/>
          <w:iCs w:val="0"/>
          <w:color w:val="auto"/>
          <w:lang w:val="vi-VN"/>
        </w:rPr>
        <w:t xml:space="preserve">Bộ Giáo dục và Đào tạo </w:t>
      </w:r>
      <w:r>
        <w:rPr>
          <w:rFonts w:ascii="Times New Roman" w:eastAsia="Times New Roman" w:hAnsi="Times New Roman" w:cs="Times New Roman"/>
          <w:i w:val="0"/>
          <w:iCs w:val="0"/>
          <w:color w:val="auto"/>
          <w:lang w:val="vi-VN"/>
        </w:rPr>
        <w:t xml:space="preserve">(GDĐT) </w:t>
      </w:r>
      <w:r w:rsidRPr="00FB6B3F">
        <w:rPr>
          <w:rFonts w:ascii="Times New Roman" w:eastAsia="Times New Roman" w:hAnsi="Times New Roman" w:cs="Times New Roman"/>
          <w:i w:val="0"/>
          <w:iCs w:val="0"/>
          <w:color w:val="auto"/>
          <w:lang w:val="vi-VN"/>
        </w:rPr>
        <w:t>báo cáo tiếp thu, giải trình ý kiến góp ý của Cục Kiểm soát thủ tục hành chính - Văn phòng Chính phủ</w:t>
      </w:r>
      <w:r>
        <w:rPr>
          <w:rFonts w:ascii="Times New Roman" w:eastAsia="Times New Roman" w:hAnsi="Times New Roman" w:cs="Times New Roman"/>
          <w:i w:val="0"/>
          <w:iCs w:val="0"/>
          <w:color w:val="auto"/>
          <w:lang w:val="vi-VN"/>
        </w:rPr>
        <w:t xml:space="preserve"> đối với đánh giá tác động thủ tục hành chính quy định tại dự thảo Luật Nhà giáo như sau:</w:t>
      </w:r>
    </w:p>
    <w:p w14:paraId="02FF6442" w14:textId="069FD417" w:rsidR="00AE51C3" w:rsidRPr="00FB6B3F" w:rsidRDefault="00DE799D" w:rsidP="0098435A">
      <w:pPr>
        <w:pStyle w:val="Heading4"/>
        <w:shd w:val="clear" w:color="auto" w:fill="FFFFFF"/>
        <w:spacing w:before="120" w:after="120"/>
        <w:ind w:firstLine="567"/>
        <w:jc w:val="both"/>
        <w:rPr>
          <w:rFonts w:ascii="Times New Roman" w:eastAsia="Times New Roman" w:hAnsi="Times New Roman" w:cs="Times New Roman"/>
          <w:b/>
          <w:i w:val="0"/>
          <w:iCs w:val="0"/>
          <w:color w:val="auto"/>
        </w:rPr>
      </w:pPr>
      <w:r w:rsidRPr="00FB6B3F">
        <w:rPr>
          <w:rFonts w:ascii="Times New Roman" w:eastAsia="Times New Roman" w:hAnsi="Times New Roman" w:cs="Times New Roman"/>
          <w:b/>
          <w:i w:val="0"/>
          <w:iCs w:val="0"/>
          <w:color w:val="auto"/>
        </w:rPr>
        <w:t xml:space="preserve">1. </w:t>
      </w:r>
      <w:r w:rsidR="00AE51C3" w:rsidRPr="00FB6B3F">
        <w:rPr>
          <w:rFonts w:ascii="Times New Roman" w:eastAsia="Times New Roman" w:hAnsi="Times New Roman" w:cs="Times New Roman"/>
          <w:b/>
          <w:i w:val="0"/>
          <w:iCs w:val="0"/>
          <w:color w:val="auto"/>
        </w:rPr>
        <w:t xml:space="preserve">Về Báo cáo đánh giá tác động TTHC: </w:t>
      </w:r>
    </w:p>
    <w:p w14:paraId="1AB5E250" w14:textId="3BE042FA" w:rsidR="00620407" w:rsidRPr="00FB6B3F" w:rsidRDefault="004E18F6" w:rsidP="0098435A">
      <w:pPr>
        <w:pStyle w:val="Heading4"/>
        <w:shd w:val="clear" w:color="auto" w:fill="FFFFFF"/>
        <w:spacing w:before="120" w:after="120"/>
        <w:ind w:firstLine="567"/>
        <w:jc w:val="both"/>
        <w:rPr>
          <w:rFonts w:ascii="Times New Roman" w:eastAsia="Times New Roman" w:hAnsi="Times New Roman" w:cs="Times New Roman"/>
          <w:i w:val="0"/>
          <w:iCs w:val="0"/>
          <w:color w:val="auto"/>
        </w:rPr>
      </w:pPr>
      <w:bookmarkStart w:id="3" w:name="_Hlk172173099"/>
      <w:r w:rsidRPr="00FB6B3F">
        <w:rPr>
          <w:rFonts w:ascii="Times New Roman" w:eastAsia="Times New Roman" w:hAnsi="Times New Roman" w:cs="Times New Roman"/>
          <w:b/>
          <w:bCs/>
          <w:color w:val="auto"/>
          <w:lang w:val="vi-VN"/>
        </w:rPr>
        <w:t>Ý kiến góp ý của Cục KSTTHC:</w:t>
      </w:r>
      <w:r w:rsidRPr="00FB6B3F">
        <w:rPr>
          <w:rFonts w:ascii="Times New Roman" w:eastAsia="Times New Roman" w:hAnsi="Times New Roman" w:cs="Times New Roman"/>
          <w:i w:val="0"/>
          <w:iCs w:val="0"/>
          <w:color w:val="auto"/>
          <w:lang w:val="vi-VN"/>
        </w:rPr>
        <w:t xml:space="preserve"> </w:t>
      </w:r>
      <w:bookmarkEnd w:id="3"/>
      <w:r w:rsidR="00D2187E" w:rsidRPr="00FB6B3F">
        <w:rPr>
          <w:rFonts w:ascii="Times New Roman" w:eastAsia="Times New Roman" w:hAnsi="Times New Roman" w:cs="Times New Roman"/>
          <w:i w:val="0"/>
          <w:iCs w:val="0"/>
          <w:color w:val="auto"/>
        </w:rPr>
        <w:t xml:space="preserve">Dự thảo Luật Nhà giáo có quy định </w:t>
      </w:r>
      <w:r w:rsidR="00946136" w:rsidRPr="00FB6B3F">
        <w:rPr>
          <w:rFonts w:ascii="Times New Roman" w:eastAsia="Times New Roman" w:hAnsi="Times New Roman" w:cs="Times New Roman"/>
          <w:i w:val="0"/>
          <w:iCs w:val="0"/>
          <w:color w:val="auto"/>
        </w:rPr>
        <w:t>22</w:t>
      </w:r>
      <w:r w:rsidR="00D2187E" w:rsidRPr="00FB6B3F">
        <w:rPr>
          <w:rFonts w:ascii="Times New Roman" w:eastAsia="Times New Roman" w:hAnsi="Times New Roman" w:cs="Times New Roman"/>
          <w:i w:val="0"/>
          <w:iCs w:val="0"/>
          <w:color w:val="auto"/>
        </w:rPr>
        <w:t xml:space="preserve"> </w:t>
      </w:r>
      <w:r w:rsidR="00985F0B" w:rsidRPr="00FB6B3F">
        <w:rPr>
          <w:rFonts w:ascii="Times New Roman" w:eastAsia="Times New Roman" w:hAnsi="Times New Roman" w:cs="Times New Roman"/>
          <w:i w:val="0"/>
          <w:iCs w:val="0"/>
          <w:color w:val="auto"/>
        </w:rPr>
        <w:t>TTHC</w:t>
      </w:r>
      <w:r w:rsidR="00D2187E" w:rsidRPr="00FB6B3F">
        <w:rPr>
          <w:rFonts w:ascii="Times New Roman" w:eastAsia="Times New Roman" w:hAnsi="Times New Roman" w:cs="Times New Roman"/>
          <w:i w:val="0"/>
          <w:iCs w:val="0"/>
          <w:color w:val="auto"/>
        </w:rPr>
        <w:t xml:space="preserve"> </w:t>
      </w:r>
      <w:r w:rsidR="00050C8B" w:rsidRPr="00FB6B3F">
        <w:rPr>
          <w:rFonts w:ascii="Times New Roman" w:eastAsia="Times New Roman" w:hAnsi="Times New Roman" w:cs="Times New Roman"/>
          <w:i w:val="0"/>
          <w:iCs w:val="0"/>
          <w:color w:val="auto"/>
        </w:rPr>
        <w:t xml:space="preserve">và 3 chế độ báo cáo </w:t>
      </w:r>
      <w:r w:rsidR="00D2187E" w:rsidRPr="00FB6B3F">
        <w:rPr>
          <w:rFonts w:ascii="Times New Roman" w:eastAsia="Times New Roman" w:hAnsi="Times New Roman" w:cs="Times New Roman"/>
          <w:i w:val="0"/>
          <w:iCs w:val="0"/>
          <w:color w:val="auto"/>
        </w:rPr>
        <w:t>(</w:t>
      </w:r>
      <w:r w:rsidR="00620407" w:rsidRPr="00FB6B3F">
        <w:rPr>
          <w:rFonts w:ascii="Times New Roman" w:eastAsia="Times New Roman" w:hAnsi="Times New Roman" w:cs="Times New Roman"/>
          <w:iCs w:val="0"/>
          <w:color w:val="auto"/>
        </w:rPr>
        <w:t>C</w:t>
      </w:r>
      <w:r w:rsidR="00D2187E" w:rsidRPr="00FB6B3F">
        <w:rPr>
          <w:rFonts w:ascii="Times New Roman" w:eastAsia="Times New Roman" w:hAnsi="Times New Roman" w:cs="Times New Roman"/>
          <w:iCs w:val="0"/>
          <w:color w:val="auto"/>
        </w:rPr>
        <w:t xml:space="preserve">hi tiết tại </w:t>
      </w:r>
      <w:r w:rsidR="00854F89" w:rsidRPr="00FB6B3F">
        <w:rPr>
          <w:rFonts w:ascii="Times New Roman" w:eastAsia="Times New Roman" w:hAnsi="Times New Roman" w:cs="Times New Roman"/>
          <w:iCs w:val="0"/>
          <w:color w:val="auto"/>
        </w:rPr>
        <w:t>P</w:t>
      </w:r>
      <w:r w:rsidR="00D2187E" w:rsidRPr="00FB6B3F">
        <w:rPr>
          <w:rFonts w:ascii="Times New Roman" w:eastAsia="Times New Roman" w:hAnsi="Times New Roman" w:cs="Times New Roman"/>
          <w:iCs w:val="0"/>
          <w:color w:val="auto"/>
        </w:rPr>
        <w:t>hụ lục kèm theo</w:t>
      </w:r>
      <w:r w:rsidR="00D2187E" w:rsidRPr="00FB6B3F">
        <w:rPr>
          <w:rFonts w:ascii="Times New Roman" w:eastAsia="Times New Roman" w:hAnsi="Times New Roman" w:cs="Times New Roman"/>
          <w:i w:val="0"/>
          <w:iCs w:val="0"/>
          <w:color w:val="auto"/>
        </w:rPr>
        <w:t>)</w:t>
      </w:r>
      <w:r w:rsidR="00202A06" w:rsidRPr="00FB6B3F">
        <w:rPr>
          <w:rFonts w:ascii="Times New Roman" w:eastAsia="Times New Roman" w:hAnsi="Times New Roman" w:cs="Times New Roman"/>
          <w:i w:val="0"/>
          <w:iCs w:val="0"/>
          <w:color w:val="auto"/>
        </w:rPr>
        <w:t xml:space="preserve">. </w:t>
      </w:r>
      <w:r w:rsidR="00620407" w:rsidRPr="00FB6B3F">
        <w:rPr>
          <w:rFonts w:ascii="Times New Roman" w:eastAsia="Times New Roman" w:hAnsi="Times New Roman" w:cs="Times New Roman"/>
          <w:i w:val="0"/>
          <w:iCs w:val="0"/>
          <w:color w:val="auto"/>
        </w:rPr>
        <w:t xml:space="preserve">Bộ Giáo dục và Đào tạo đã </w:t>
      </w:r>
      <w:r w:rsidR="00594592" w:rsidRPr="00FB6B3F">
        <w:rPr>
          <w:rFonts w:ascii="Times New Roman" w:eastAsia="Times New Roman" w:hAnsi="Times New Roman" w:cs="Times New Roman"/>
          <w:i w:val="0"/>
          <w:iCs w:val="0"/>
          <w:color w:val="auto"/>
        </w:rPr>
        <w:t>có Báo cáo</w:t>
      </w:r>
      <w:r w:rsidR="00620407" w:rsidRPr="00FB6B3F">
        <w:rPr>
          <w:rFonts w:ascii="Times New Roman" w:eastAsia="Times New Roman" w:hAnsi="Times New Roman" w:cs="Times New Roman"/>
          <w:i w:val="0"/>
          <w:iCs w:val="0"/>
          <w:color w:val="auto"/>
        </w:rPr>
        <w:t xml:space="preserve"> đánh giá tác động </w:t>
      </w:r>
      <w:r w:rsidR="00985F0B" w:rsidRPr="00FB6B3F">
        <w:rPr>
          <w:rFonts w:ascii="Times New Roman" w:eastAsia="Times New Roman" w:hAnsi="Times New Roman" w:cs="Times New Roman"/>
          <w:i w:val="0"/>
          <w:iCs w:val="0"/>
          <w:color w:val="auto"/>
        </w:rPr>
        <w:t>TTHC</w:t>
      </w:r>
      <w:r w:rsidR="00620407" w:rsidRPr="00FB6B3F">
        <w:rPr>
          <w:rFonts w:ascii="Times New Roman" w:eastAsia="Times New Roman" w:hAnsi="Times New Roman" w:cs="Times New Roman"/>
          <w:i w:val="0"/>
          <w:iCs w:val="0"/>
          <w:color w:val="auto"/>
        </w:rPr>
        <w:t xml:space="preserve"> tại dư thảo Luật Nhà giáo, tuy nhiên, vẫn còn nhiều thủ tục quy định tại dự thảo Luật Nhà giáo </w:t>
      </w:r>
      <w:r w:rsidR="00594592" w:rsidRPr="00FB6B3F">
        <w:rPr>
          <w:rFonts w:ascii="Times New Roman" w:eastAsia="Times New Roman" w:hAnsi="Times New Roman" w:cs="Times New Roman"/>
          <w:i w:val="0"/>
          <w:iCs w:val="0"/>
          <w:color w:val="auto"/>
        </w:rPr>
        <w:t>chưa có biểu mẫu</w:t>
      </w:r>
      <w:r w:rsidR="00620407" w:rsidRPr="00FB6B3F">
        <w:rPr>
          <w:rFonts w:ascii="Times New Roman" w:eastAsia="Times New Roman" w:hAnsi="Times New Roman" w:cs="Times New Roman"/>
          <w:i w:val="0"/>
          <w:iCs w:val="0"/>
          <w:color w:val="auto"/>
        </w:rPr>
        <w:t xml:space="preserve"> đánh giá tác động </w:t>
      </w:r>
      <w:r w:rsidR="00854F89" w:rsidRPr="00FB6B3F">
        <w:rPr>
          <w:rFonts w:ascii="Times New Roman" w:eastAsia="Times New Roman" w:hAnsi="Times New Roman" w:cs="Times New Roman"/>
          <w:i w:val="0"/>
          <w:iCs w:val="0"/>
          <w:color w:val="auto"/>
        </w:rPr>
        <w:t xml:space="preserve">và biểu tính chi phí tuân thủ </w:t>
      </w:r>
      <w:r w:rsidR="00985F0B" w:rsidRPr="00FB6B3F">
        <w:rPr>
          <w:rFonts w:ascii="Times New Roman" w:eastAsia="Times New Roman" w:hAnsi="Times New Roman" w:cs="Times New Roman"/>
          <w:i w:val="0"/>
          <w:iCs w:val="0"/>
          <w:color w:val="auto"/>
        </w:rPr>
        <w:t>TTHC</w:t>
      </w:r>
      <w:r w:rsidR="00854F89" w:rsidRPr="00FB6B3F">
        <w:rPr>
          <w:rFonts w:ascii="Times New Roman" w:eastAsia="Times New Roman" w:hAnsi="Times New Roman" w:cs="Times New Roman"/>
          <w:i w:val="0"/>
          <w:iCs w:val="0"/>
          <w:color w:val="auto"/>
        </w:rPr>
        <w:t xml:space="preserve"> </w:t>
      </w:r>
      <w:r w:rsidR="00620407" w:rsidRPr="00FB6B3F">
        <w:rPr>
          <w:rFonts w:ascii="Times New Roman" w:eastAsia="Times New Roman" w:hAnsi="Times New Roman" w:cs="Times New Roman"/>
          <w:i w:val="0"/>
          <w:iCs w:val="0"/>
          <w:color w:val="auto"/>
        </w:rPr>
        <w:t xml:space="preserve">theo quy định tại Thông tư số 03/2022/TT-BTP </w:t>
      </w:r>
      <w:r w:rsidR="00594592" w:rsidRPr="00FB6B3F">
        <w:rPr>
          <w:rFonts w:ascii="Times New Roman" w:eastAsia="Times New Roman" w:hAnsi="Times New Roman" w:cs="Times New Roman"/>
          <w:i w:val="0"/>
          <w:iCs w:val="0"/>
          <w:color w:val="auto"/>
        </w:rPr>
        <w:t xml:space="preserve">ngày 10/02/2022 của Bộ Tư pháp </w:t>
      </w:r>
      <w:r w:rsidRPr="00FB6B3F">
        <w:rPr>
          <w:rFonts w:ascii="Times New Roman" w:eastAsia="Times New Roman" w:hAnsi="Times New Roman" w:cs="Times New Roman"/>
          <w:i w:val="0"/>
          <w:iCs w:val="0"/>
          <w:color w:val="auto"/>
          <w:lang w:val="vi-VN"/>
        </w:rPr>
        <w:t>h</w:t>
      </w:r>
      <w:r w:rsidR="00620407" w:rsidRPr="00FB6B3F">
        <w:rPr>
          <w:rFonts w:ascii="Times New Roman" w:eastAsia="Times New Roman" w:hAnsi="Times New Roman" w:cs="Times New Roman"/>
          <w:i w:val="0"/>
          <w:iCs w:val="0"/>
          <w:color w:val="auto"/>
        </w:rPr>
        <w:t xml:space="preserve">ướng dẫn việc đánh giá tác động của </w:t>
      </w:r>
      <w:r w:rsidR="00985F0B" w:rsidRPr="00FB6B3F">
        <w:rPr>
          <w:rFonts w:ascii="Times New Roman" w:eastAsia="Times New Roman" w:hAnsi="Times New Roman" w:cs="Times New Roman"/>
          <w:i w:val="0"/>
          <w:iCs w:val="0"/>
          <w:color w:val="auto"/>
        </w:rPr>
        <w:t>TTHC</w:t>
      </w:r>
      <w:r w:rsidR="00620407" w:rsidRPr="00FB6B3F">
        <w:rPr>
          <w:rFonts w:ascii="Times New Roman" w:eastAsia="Times New Roman" w:hAnsi="Times New Roman" w:cs="Times New Roman"/>
          <w:i w:val="0"/>
          <w:iCs w:val="0"/>
          <w:color w:val="auto"/>
        </w:rPr>
        <w:t xml:space="preserve"> trong lập đề nghị xây dựng </w:t>
      </w:r>
      <w:r w:rsidR="00D7461E" w:rsidRPr="00FB6B3F">
        <w:rPr>
          <w:rFonts w:ascii="Times New Roman" w:eastAsia="Times New Roman" w:hAnsi="Times New Roman" w:cs="Times New Roman"/>
          <w:i w:val="0"/>
          <w:iCs w:val="0"/>
          <w:color w:val="auto"/>
        </w:rPr>
        <w:t>VBQPPL</w:t>
      </w:r>
      <w:r w:rsidR="00620407" w:rsidRPr="00FB6B3F">
        <w:rPr>
          <w:rFonts w:ascii="Times New Roman" w:eastAsia="Times New Roman" w:hAnsi="Times New Roman" w:cs="Times New Roman"/>
          <w:i w:val="0"/>
          <w:iCs w:val="0"/>
          <w:color w:val="auto"/>
        </w:rPr>
        <w:t xml:space="preserve"> và soạn thảo dự án, dự thảo </w:t>
      </w:r>
      <w:r w:rsidR="00985F0B" w:rsidRPr="00FB6B3F">
        <w:rPr>
          <w:rFonts w:ascii="Times New Roman" w:eastAsia="Times New Roman" w:hAnsi="Times New Roman" w:cs="Times New Roman"/>
          <w:i w:val="0"/>
          <w:iCs w:val="0"/>
          <w:color w:val="auto"/>
        </w:rPr>
        <w:t>VBQPPL</w:t>
      </w:r>
      <w:r w:rsidR="00F62D00" w:rsidRPr="00FB6B3F">
        <w:rPr>
          <w:rFonts w:ascii="Times New Roman" w:eastAsia="Times New Roman" w:hAnsi="Times New Roman" w:cs="Times New Roman"/>
          <w:i w:val="0"/>
          <w:iCs w:val="0"/>
          <w:color w:val="auto"/>
        </w:rPr>
        <w:t>.</w:t>
      </w:r>
      <w:r w:rsidR="00594592" w:rsidRPr="00FB6B3F">
        <w:rPr>
          <w:rFonts w:ascii="Times New Roman" w:eastAsia="Times New Roman" w:hAnsi="Times New Roman" w:cs="Times New Roman"/>
          <w:i w:val="0"/>
          <w:iCs w:val="0"/>
          <w:color w:val="auto"/>
        </w:rPr>
        <w:t xml:space="preserve"> </w:t>
      </w:r>
      <w:r w:rsidR="00AE51C3" w:rsidRPr="00FB6B3F">
        <w:rPr>
          <w:rFonts w:ascii="Times New Roman" w:eastAsia="Times New Roman" w:hAnsi="Times New Roman" w:cs="Times New Roman"/>
          <w:i w:val="0"/>
          <w:iCs w:val="0"/>
          <w:color w:val="auto"/>
        </w:rPr>
        <w:t>Do đó, đề nghị Bộ tiếp tục hoàn thiện hồ sơ trước khi gửi Bộ Tư pháp thẩm định.</w:t>
      </w:r>
    </w:p>
    <w:p w14:paraId="06ACE7C4" w14:textId="35048A4F" w:rsidR="004E18F6" w:rsidRPr="00FB6B3F" w:rsidRDefault="004E18F6" w:rsidP="004E18F6">
      <w:pPr>
        <w:rPr>
          <w:lang w:val="vi-VN"/>
        </w:rPr>
      </w:pPr>
      <w:r w:rsidRPr="00FB6B3F">
        <w:rPr>
          <w:b/>
          <w:bCs/>
          <w:i/>
          <w:iCs/>
        </w:rPr>
        <w:tab/>
      </w:r>
      <w:r w:rsidRPr="00FB6B3F">
        <w:rPr>
          <w:b/>
          <w:bCs/>
          <w:i/>
          <w:iCs/>
          <w:lang w:val="vi-VN"/>
        </w:rPr>
        <w:t>Tiếp thu, giải trình của Bộ GDĐT</w:t>
      </w:r>
      <w:r w:rsidRPr="00FB6B3F">
        <w:rPr>
          <w:lang w:val="vi-VN"/>
        </w:rPr>
        <w:t>: Bộ GDĐT tiếp thu và đã bổ sung báo cáo đánh đánh giá tác động TTHC.</w:t>
      </w:r>
    </w:p>
    <w:p w14:paraId="4EB7E298" w14:textId="464A5166" w:rsidR="00AE51C3" w:rsidRPr="00FB6B3F" w:rsidRDefault="00DE799D" w:rsidP="0098435A">
      <w:pPr>
        <w:spacing w:before="120" w:after="120"/>
        <w:ind w:firstLine="720"/>
        <w:jc w:val="both"/>
        <w:rPr>
          <w:b/>
          <w:spacing w:val="-2"/>
        </w:rPr>
      </w:pPr>
      <w:r w:rsidRPr="00FB6B3F">
        <w:rPr>
          <w:b/>
          <w:spacing w:val="-2"/>
        </w:rPr>
        <w:t xml:space="preserve">2. </w:t>
      </w:r>
      <w:r w:rsidR="00F62D00" w:rsidRPr="00FB6B3F">
        <w:rPr>
          <w:b/>
          <w:spacing w:val="-2"/>
        </w:rPr>
        <w:t>Về dự thảo Luật Nhà giáo</w:t>
      </w:r>
      <w:r w:rsidR="00AE51C3" w:rsidRPr="00FB6B3F">
        <w:rPr>
          <w:b/>
          <w:spacing w:val="-2"/>
        </w:rPr>
        <w:t>:</w:t>
      </w:r>
    </w:p>
    <w:p w14:paraId="6D5DB46C" w14:textId="4681C817" w:rsidR="0032322B" w:rsidRPr="00FB6B3F" w:rsidRDefault="00171878" w:rsidP="00171878">
      <w:pPr>
        <w:spacing w:before="120" w:after="120"/>
        <w:ind w:firstLine="720"/>
        <w:jc w:val="both"/>
        <w:rPr>
          <w:spacing w:val="-2"/>
        </w:rPr>
      </w:pPr>
      <w:r w:rsidRPr="00FB6B3F">
        <w:rPr>
          <w:b/>
          <w:spacing w:val="-2"/>
          <w:lang w:val="vi-VN"/>
        </w:rPr>
        <w:t xml:space="preserve">2.1. </w:t>
      </w:r>
      <w:r w:rsidRPr="00FB6B3F">
        <w:rPr>
          <w:b/>
          <w:bCs/>
          <w:lang w:val="vi-VN"/>
        </w:rPr>
        <w:t xml:space="preserve">Ý kiến góp ý của Cục KSTTHC: </w:t>
      </w:r>
      <w:r w:rsidR="001B5A18" w:rsidRPr="00FB6B3F">
        <w:rPr>
          <w:spacing w:val="-2"/>
        </w:rPr>
        <w:t xml:space="preserve">Các </w:t>
      </w:r>
      <w:r w:rsidR="00985F0B" w:rsidRPr="00FB6B3F">
        <w:rPr>
          <w:spacing w:val="-2"/>
        </w:rPr>
        <w:t>TTHC</w:t>
      </w:r>
      <w:r w:rsidR="00083695" w:rsidRPr="00FB6B3F">
        <w:rPr>
          <w:spacing w:val="-2"/>
        </w:rPr>
        <w:t xml:space="preserve"> và chế độ báo cáo</w:t>
      </w:r>
      <w:r w:rsidR="00594592" w:rsidRPr="00FB6B3F">
        <w:rPr>
          <w:spacing w:val="-2"/>
        </w:rPr>
        <w:t xml:space="preserve"> tại dự thảo Luật Nhà giáo </w:t>
      </w:r>
      <w:r w:rsidR="00985F0B" w:rsidRPr="00FB6B3F">
        <w:rPr>
          <w:spacing w:val="-2"/>
        </w:rPr>
        <w:t xml:space="preserve">đều </w:t>
      </w:r>
      <w:r w:rsidR="00594592" w:rsidRPr="00FB6B3F">
        <w:rPr>
          <w:spacing w:val="-2"/>
        </w:rPr>
        <w:t xml:space="preserve">chưa được quy định đầy đủ các bộ phận cấu thành </w:t>
      </w:r>
      <w:r w:rsidR="00083695" w:rsidRPr="00FB6B3F">
        <w:rPr>
          <w:spacing w:val="-2"/>
        </w:rPr>
        <w:t xml:space="preserve">theo quy định tại </w:t>
      </w:r>
      <w:r w:rsidR="00E76297" w:rsidRPr="00FB6B3F">
        <w:rPr>
          <w:spacing w:val="-2"/>
        </w:rPr>
        <w:t xml:space="preserve">Điều 8 </w:t>
      </w:r>
      <w:r w:rsidR="00083695" w:rsidRPr="00FB6B3F">
        <w:rPr>
          <w:spacing w:val="-2"/>
        </w:rPr>
        <w:t xml:space="preserve">Nghị định số 63/2010/NĐ-CP ngày 08/06/2010 của Chính phủ về kiểm soát </w:t>
      </w:r>
      <w:r w:rsidR="00985F0B" w:rsidRPr="00FB6B3F">
        <w:rPr>
          <w:spacing w:val="-2"/>
        </w:rPr>
        <w:t>TTHC</w:t>
      </w:r>
      <w:r w:rsidR="00083695" w:rsidRPr="00FB6B3F">
        <w:rPr>
          <w:spacing w:val="-2"/>
        </w:rPr>
        <w:t xml:space="preserve"> (đã được sửa đổi, bổ sung theo Nghị định số 92/2017/NĐ-CP ngày 07/08/2017) và </w:t>
      </w:r>
      <w:r w:rsidR="00E76297" w:rsidRPr="00FB6B3F">
        <w:rPr>
          <w:spacing w:val="-2"/>
        </w:rPr>
        <w:t xml:space="preserve">Điều 8 </w:t>
      </w:r>
      <w:r w:rsidR="00083695" w:rsidRPr="00FB6B3F">
        <w:rPr>
          <w:spacing w:val="-2"/>
        </w:rPr>
        <w:t>Nghị định số 09/2019/NĐ-CP ngày 24/01/2019 quy định về chế độ báo cáo của cơ quan hành chính nhà nước.</w:t>
      </w:r>
      <w:r w:rsidR="00E76297" w:rsidRPr="00FB6B3F">
        <w:rPr>
          <w:spacing w:val="-2"/>
        </w:rPr>
        <w:t xml:space="preserve"> Bên cạnh việc đánh giá tác động đối với từng </w:t>
      </w:r>
      <w:r w:rsidR="00985F0B" w:rsidRPr="00FB6B3F">
        <w:rPr>
          <w:spacing w:val="-2"/>
        </w:rPr>
        <w:t>TTHC</w:t>
      </w:r>
      <w:r w:rsidR="00E76297" w:rsidRPr="00FB6B3F">
        <w:rPr>
          <w:spacing w:val="-2"/>
        </w:rPr>
        <w:t xml:space="preserve"> quy định tại dự thảo Luật Nhà giáo</w:t>
      </w:r>
      <w:r w:rsidR="00644107" w:rsidRPr="00FB6B3F">
        <w:rPr>
          <w:spacing w:val="-2"/>
        </w:rPr>
        <w:t xml:space="preserve"> và</w:t>
      </w:r>
      <w:r w:rsidR="0027309A" w:rsidRPr="00FB6B3F">
        <w:rPr>
          <w:spacing w:val="-2"/>
        </w:rPr>
        <w:t xml:space="preserve"> </w:t>
      </w:r>
      <w:r w:rsidR="003E7113" w:rsidRPr="00FB6B3F">
        <w:rPr>
          <w:spacing w:val="-2"/>
        </w:rPr>
        <w:t xml:space="preserve">thực hiện </w:t>
      </w:r>
      <w:r w:rsidR="0027309A" w:rsidRPr="00FB6B3F">
        <w:rPr>
          <w:spacing w:val="-2"/>
        </w:rPr>
        <w:t xml:space="preserve">rà soát các </w:t>
      </w:r>
      <w:r w:rsidR="00985F0B" w:rsidRPr="00FB6B3F">
        <w:rPr>
          <w:spacing w:val="-2"/>
        </w:rPr>
        <w:t>VBQPPL</w:t>
      </w:r>
      <w:r w:rsidR="0027309A" w:rsidRPr="00FB6B3F">
        <w:rPr>
          <w:spacing w:val="-2"/>
        </w:rPr>
        <w:t xml:space="preserve"> hiện hành,</w:t>
      </w:r>
      <w:r w:rsidR="00E76297" w:rsidRPr="00FB6B3F">
        <w:rPr>
          <w:spacing w:val="-2"/>
        </w:rPr>
        <w:t xml:space="preserve"> </w:t>
      </w:r>
      <w:r w:rsidR="00854F89" w:rsidRPr="00FB6B3F">
        <w:rPr>
          <w:spacing w:val="-2"/>
        </w:rPr>
        <w:t xml:space="preserve">đề nghị </w:t>
      </w:r>
      <w:r w:rsidR="00E76297" w:rsidRPr="00FB6B3F">
        <w:rPr>
          <w:spacing w:val="-2"/>
        </w:rPr>
        <w:t xml:space="preserve">cơ quan chủ trì soạn thảo rà soát, đánh giá </w:t>
      </w:r>
      <w:r w:rsidR="00985F0B" w:rsidRPr="00FB6B3F">
        <w:rPr>
          <w:spacing w:val="-2"/>
        </w:rPr>
        <w:t xml:space="preserve">cả </w:t>
      </w:r>
      <w:r w:rsidR="00E76297" w:rsidRPr="00FB6B3F">
        <w:rPr>
          <w:spacing w:val="-2"/>
        </w:rPr>
        <w:t xml:space="preserve">các </w:t>
      </w:r>
      <w:r w:rsidR="00985F0B" w:rsidRPr="00FB6B3F">
        <w:rPr>
          <w:spacing w:val="-2"/>
        </w:rPr>
        <w:t>TTHC</w:t>
      </w:r>
      <w:r w:rsidR="00E76297" w:rsidRPr="00FB6B3F">
        <w:rPr>
          <w:spacing w:val="-2"/>
        </w:rPr>
        <w:t xml:space="preserve"> đang có hiệu lực tại các </w:t>
      </w:r>
      <w:r w:rsidR="00985F0B" w:rsidRPr="00FB6B3F">
        <w:rPr>
          <w:spacing w:val="-2"/>
        </w:rPr>
        <w:t>VBQPPL</w:t>
      </w:r>
      <w:r w:rsidR="00A62634" w:rsidRPr="00FB6B3F">
        <w:rPr>
          <w:spacing w:val="-2"/>
        </w:rPr>
        <w:t xml:space="preserve"> </w:t>
      </w:r>
      <w:r w:rsidR="0027309A" w:rsidRPr="00FB6B3F">
        <w:rPr>
          <w:spacing w:val="-2"/>
        </w:rPr>
        <w:t xml:space="preserve">để đánh giá những nội dung bất cập </w:t>
      </w:r>
      <w:r w:rsidR="00644107" w:rsidRPr="00FB6B3F">
        <w:rPr>
          <w:spacing w:val="-2"/>
        </w:rPr>
        <w:t xml:space="preserve">cần </w:t>
      </w:r>
      <w:r w:rsidR="0027309A" w:rsidRPr="00FB6B3F">
        <w:rPr>
          <w:spacing w:val="-2"/>
        </w:rPr>
        <w:t xml:space="preserve">sửa đổi, bổ sung về </w:t>
      </w:r>
      <w:r w:rsidR="00985F0B" w:rsidRPr="00FB6B3F">
        <w:rPr>
          <w:spacing w:val="-2"/>
        </w:rPr>
        <w:t>TTHC</w:t>
      </w:r>
      <w:r w:rsidR="0027309A" w:rsidRPr="00FB6B3F">
        <w:rPr>
          <w:spacing w:val="-2"/>
        </w:rPr>
        <w:t xml:space="preserve"> tại các </w:t>
      </w:r>
      <w:r w:rsidR="00985F0B" w:rsidRPr="00FB6B3F">
        <w:rPr>
          <w:spacing w:val="-2"/>
        </w:rPr>
        <w:t>VBQPPL</w:t>
      </w:r>
      <w:r w:rsidR="0027309A" w:rsidRPr="00FB6B3F">
        <w:rPr>
          <w:spacing w:val="-2"/>
        </w:rPr>
        <w:t xml:space="preserve"> hiện hành</w:t>
      </w:r>
      <w:r w:rsidR="00854F89" w:rsidRPr="00FB6B3F">
        <w:rPr>
          <w:spacing w:val="-2"/>
        </w:rPr>
        <w:t xml:space="preserve"> phục vụ cho quá trình xây dựng Luật và các văn bản quy định chi tiết và hướng dẫn Luật</w:t>
      </w:r>
      <w:r w:rsidR="0027309A" w:rsidRPr="00FB6B3F">
        <w:rPr>
          <w:spacing w:val="-2"/>
        </w:rPr>
        <w:t>.</w:t>
      </w:r>
      <w:r w:rsidR="00E76297" w:rsidRPr="00FB6B3F">
        <w:rPr>
          <w:spacing w:val="-2"/>
        </w:rPr>
        <w:t xml:space="preserve"> </w:t>
      </w:r>
      <w:r w:rsidR="00854F89" w:rsidRPr="00FB6B3F">
        <w:rPr>
          <w:spacing w:val="-2"/>
        </w:rPr>
        <w:t xml:space="preserve">Đối với các </w:t>
      </w:r>
      <w:r w:rsidR="00871D65" w:rsidRPr="00FB6B3F">
        <w:rPr>
          <w:spacing w:val="-2"/>
        </w:rPr>
        <w:t xml:space="preserve">thủ tục chưa quy định đầy đủ các bộ phận cấu thành, đề nghị </w:t>
      </w:r>
      <w:r w:rsidR="00854F89" w:rsidRPr="00FB6B3F">
        <w:rPr>
          <w:spacing w:val="-2"/>
        </w:rPr>
        <w:t xml:space="preserve">dự thảo Luật </w:t>
      </w:r>
      <w:r w:rsidR="00871D65" w:rsidRPr="00FB6B3F">
        <w:rPr>
          <w:spacing w:val="-2"/>
        </w:rPr>
        <w:t xml:space="preserve">giao Chính phủ quy định cụ thể nội dung </w:t>
      </w:r>
      <w:r w:rsidR="00985F0B" w:rsidRPr="00FB6B3F">
        <w:rPr>
          <w:spacing w:val="-2"/>
        </w:rPr>
        <w:t>TTHC</w:t>
      </w:r>
      <w:r w:rsidR="00854F89" w:rsidRPr="00FB6B3F">
        <w:rPr>
          <w:spacing w:val="-2"/>
        </w:rPr>
        <w:t xml:space="preserve"> và dự liệu những nội dung dự kiến sẽ sửa đổi, bổ sung để đơn giản hóa </w:t>
      </w:r>
      <w:r w:rsidR="00985F0B" w:rsidRPr="00FB6B3F">
        <w:rPr>
          <w:spacing w:val="-2"/>
        </w:rPr>
        <w:t>các TTHC</w:t>
      </w:r>
      <w:r w:rsidR="00854F89" w:rsidRPr="00FB6B3F">
        <w:rPr>
          <w:spacing w:val="-2"/>
        </w:rPr>
        <w:t xml:space="preserve"> liên quan đến nhà giáo.</w:t>
      </w:r>
    </w:p>
    <w:p w14:paraId="4598FCEC" w14:textId="5988DA41" w:rsidR="004E18F6" w:rsidRPr="00FB6B3F" w:rsidRDefault="004E18F6" w:rsidP="00171878">
      <w:pPr>
        <w:ind w:firstLine="720"/>
        <w:jc w:val="both"/>
        <w:rPr>
          <w:lang w:val="vi-VN"/>
        </w:rPr>
      </w:pPr>
      <w:r w:rsidRPr="00FB6B3F">
        <w:rPr>
          <w:b/>
          <w:bCs/>
          <w:i/>
          <w:iCs/>
          <w:lang w:val="vi-VN"/>
        </w:rPr>
        <w:t>Tiếp thu, giải trình của Bộ GDĐT</w:t>
      </w:r>
      <w:r w:rsidRPr="00FB6B3F">
        <w:rPr>
          <w:lang w:val="vi-VN"/>
        </w:rPr>
        <w:t>: Bộ GDĐT tiếp thu và đã bổ sung trong dự thảo Luật Nhà giáo (</w:t>
      </w:r>
      <w:r w:rsidR="00171878" w:rsidRPr="00FB6B3F">
        <w:rPr>
          <w:lang w:val="vi-VN"/>
        </w:rPr>
        <w:t xml:space="preserve">nội dung quy định về thời hạn cấp giấy phép hành nghề; nội dung </w:t>
      </w:r>
      <w:r w:rsidRPr="00FB6B3F">
        <w:rPr>
          <w:lang w:val="vi-VN"/>
        </w:rPr>
        <w:t>giao cho Chính phủ quy định chi tiết về Giấy phép hành nghề dạy học) và bổ sung đề cương Nghị định của Chính phủ hướng dẫn kèm theo</w:t>
      </w:r>
      <w:r w:rsidR="00171878" w:rsidRPr="00FB6B3F">
        <w:rPr>
          <w:lang w:val="vi-VN"/>
        </w:rPr>
        <w:t xml:space="preserve">. </w:t>
      </w:r>
    </w:p>
    <w:p w14:paraId="21534B02" w14:textId="05400DB3" w:rsidR="00DE799D" w:rsidRPr="00FB6B3F" w:rsidRDefault="00171878" w:rsidP="00171878">
      <w:pPr>
        <w:spacing w:before="120" w:after="120"/>
        <w:ind w:firstLine="720"/>
        <w:jc w:val="both"/>
      </w:pPr>
      <w:r w:rsidRPr="00FB6B3F">
        <w:rPr>
          <w:rFonts w:eastAsia="Calibri"/>
          <w:b/>
          <w:bCs/>
          <w:lang w:val="vi-VN"/>
        </w:rPr>
        <w:lastRenderedPageBreak/>
        <w:t>2.2.</w:t>
      </w:r>
      <w:r w:rsidR="00E76297" w:rsidRPr="00FB6B3F">
        <w:rPr>
          <w:rFonts w:eastAsia="Calibri"/>
          <w:b/>
          <w:bCs/>
          <w:lang w:val="pt-BR"/>
        </w:rPr>
        <w:t xml:space="preserve"> </w:t>
      </w:r>
      <w:r w:rsidRPr="00FB6B3F">
        <w:rPr>
          <w:rFonts w:eastAsia="Calibri"/>
          <w:b/>
          <w:bCs/>
          <w:lang w:val="pt-BR"/>
        </w:rPr>
        <w:t>Ý kiến góp ý của Cục KSTTHC:</w:t>
      </w:r>
      <w:r w:rsidRPr="00FB6B3F">
        <w:rPr>
          <w:rFonts w:eastAsia="Calibri"/>
          <w:lang w:val="vi-VN"/>
        </w:rPr>
        <w:t xml:space="preserve"> </w:t>
      </w:r>
      <w:r w:rsidR="004B75F9" w:rsidRPr="00FB6B3F">
        <w:t>Đ</w:t>
      </w:r>
      <w:r w:rsidR="00633A27" w:rsidRPr="00FB6B3F">
        <w:t xml:space="preserve">ề nghị cơ quan chủ trì soạn thảo </w:t>
      </w:r>
      <w:r w:rsidR="00AE51C3" w:rsidRPr="00FB6B3F">
        <w:t>rà soát, sửa</w:t>
      </w:r>
      <w:r w:rsidR="008F4E75" w:rsidRPr="00FB6B3F">
        <w:t xml:space="preserve"> </w:t>
      </w:r>
      <w:r w:rsidR="00620563" w:rsidRPr="00FB6B3F">
        <w:t xml:space="preserve">quy định </w:t>
      </w:r>
      <w:r w:rsidR="00AE51C3" w:rsidRPr="00FB6B3F">
        <w:t xml:space="preserve">về mục đích của giấy phép hành nghề dạy học </w:t>
      </w:r>
      <w:r w:rsidR="00620563" w:rsidRPr="00FB6B3F">
        <w:t>tại Khoản 1 Điều 17 của dự thảo Luật Nhà giá</w:t>
      </w:r>
      <w:r w:rsidR="00854F89" w:rsidRPr="00FB6B3F">
        <w:t xml:space="preserve">o </w:t>
      </w:r>
      <w:r w:rsidR="00AE51C3" w:rsidRPr="00FB6B3F">
        <w:t xml:space="preserve">và </w:t>
      </w:r>
      <w:r w:rsidR="00EC2F92" w:rsidRPr="00FB6B3F">
        <w:t xml:space="preserve">quy định </w:t>
      </w:r>
      <w:r w:rsidR="00E32699" w:rsidRPr="00FB6B3F">
        <w:t xml:space="preserve">cụ thể, </w:t>
      </w:r>
      <w:r w:rsidR="00633A27" w:rsidRPr="00FB6B3F">
        <w:t xml:space="preserve">rõ ràng </w:t>
      </w:r>
      <w:r w:rsidR="003A3388" w:rsidRPr="00FB6B3F">
        <w:t xml:space="preserve">đối tượng </w:t>
      </w:r>
      <w:r w:rsidR="00871D65" w:rsidRPr="00FB6B3F">
        <w:t xml:space="preserve">cần </w:t>
      </w:r>
      <w:r w:rsidR="00854F89" w:rsidRPr="00FB6B3F">
        <w:t xml:space="preserve">và không cần </w:t>
      </w:r>
      <w:r w:rsidR="00633A27" w:rsidRPr="00FB6B3F">
        <w:t>quản lý bằng</w:t>
      </w:r>
      <w:r w:rsidR="003A3388" w:rsidRPr="00FB6B3F">
        <w:t xml:space="preserve"> giấy phép hành nghề dạy học</w:t>
      </w:r>
      <w:r w:rsidR="00EC2F92" w:rsidRPr="00FB6B3F">
        <w:t xml:space="preserve"> </w:t>
      </w:r>
      <w:r w:rsidR="007E3238" w:rsidRPr="00FB6B3F">
        <w:t>trong và ngoài cơ sở giáo dục</w:t>
      </w:r>
      <w:r w:rsidR="00AE51C3" w:rsidRPr="00FB6B3F">
        <w:t xml:space="preserve"> cho phù hợp</w:t>
      </w:r>
      <w:r w:rsidR="00A5295D" w:rsidRPr="00FB6B3F">
        <w:t xml:space="preserve">, </w:t>
      </w:r>
      <w:r w:rsidR="000E5894" w:rsidRPr="00FB6B3F">
        <w:t>cụ thể</w:t>
      </w:r>
      <w:r w:rsidR="00E16762" w:rsidRPr="00FB6B3F">
        <w:t>:</w:t>
      </w:r>
      <w:r w:rsidR="00A40AFC" w:rsidRPr="00FB6B3F">
        <w:t xml:space="preserve"> </w:t>
      </w:r>
    </w:p>
    <w:p w14:paraId="137143C7" w14:textId="77777777" w:rsidR="00DE799D" w:rsidRPr="00FB6B3F" w:rsidRDefault="00DE799D" w:rsidP="0098435A">
      <w:pPr>
        <w:spacing w:before="120" w:after="120"/>
        <w:ind w:firstLine="720"/>
        <w:jc w:val="both"/>
      </w:pPr>
      <w:r w:rsidRPr="00FB6B3F">
        <w:t xml:space="preserve">+ </w:t>
      </w:r>
      <w:r w:rsidR="00AE51C3" w:rsidRPr="00FB6B3F">
        <w:t>Xem xét</w:t>
      </w:r>
      <w:r w:rsidRPr="00FB6B3F">
        <w:t xml:space="preserve"> không quy định cấp giấy phép hành nghề </w:t>
      </w:r>
      <w:r w:rsidR="00645F0F" w:rsidRPr="00FB6B3F">
        <w:t>đ</w:t>
      </w:r>
      <w:r w:rsidR="000673EA" w:rsidRPr="00FB6B3F">
        <w:t xml:space="preserve">ối với người đã được tuyển dụng vào cơ sở giáo dục để giảng dạy (Điều 20 dự thảo Luật Nhà giáo) </w:t>
      </w:r>
      <w:r w:rsidRPr="00FB6B3F">
        <w:t>để</w:t>
      </w:r>
      <w:r w:rsidR="00A5295D" w:rsidRPr="00FB6B3F">
        <w:t xml:space="preserve"> </w:t>
      </w:r>
      <w:r w:rsidR="00372AFD" w:rsidRPr="00FB6B3F">
        <w:t xml:space="preserve">tránh lãng phí và </w:t>
      </w:r>
      <w:r w:rsidR="00871D65" w:rsidRPr="00FB6B3F">
        <w:t xml:space="preserve">giảm gánh nặng </w:t>
      </w:r>
      <w:r w:rsidR="00645F0F" w:rsidRPr="00FB6B3F">
        <w:t>TTHC</w:t>
      </w:r>
      <w:r w:rsidR="00871D65" w:rsidRPr="00FB6B3F">
        <w:t xml:space="preserve"> </w:t>
      </w:r>
      <w:r w:rsidR="00E32699" w:rsidRPr="00FB6B3F">
        <w:t xml:space="preserve">không cần thiết đối với </w:t>
      </w:r>
      <w:r w:rsidR="00372AFD" w:rsidRPr="00FB6B3F">
        <w:t>người đã</w:t>
      </w:r>
      <w:r w:rsidR="00A5295D" w:rsidRPr="00FB6B3F">
        <w:t xml:space="preserve"> được tuyển dụng và</w:t>
      </w:r>
      <w:r w:rsidR="00372AFD" w:rsidRPr="00FB6B3F">
        <w:t>o</w:t>
      </w:r>
      <w:r w:rsidR="00A5295D" w:rsidRPr="00FB6B3F">
        <w:t xml:space="preserve"> giảng dạy </w:t>
      </w:r>
      <w:r w:rsidR="00871D65" w:rsidRPr="00FB6B3F">
        <w:t>trong cơ sở giáo dục</w:t>
      </w:r>
      <w:r w:rsidR="00016709" w:rsidRPr="00FB6B3F">
        <w:t xml:space="preserve"> </w:t>
      </w:r>
      <w:r w:rsidR="00E32699" w:rsidRPr="00FB6B3F">
        <w:rPr>
          <w:rFonts w:eastAsia="Calibri"/>
          <w:lang w:val="pt-BR"/>
        </w:rPr>
        <w:t>...</w:t>
      </w:r>
    </w:p>
    <w:p w14:paraId="7B41D7AC" w14:textId="77777777" w:rsidR="00207762" w:rsidRPr="00FB6B3F" w:rsidRDefault="00DE799D" w:rsidP="0098435A">
      <w:pPr>
        <w:spacing w:before="120" w:after="120"/>
        <w:ind w:firstLine="720"/>
        <w:jc w:val="both"/>
        <w:rPr>
          <w:rFonts w:eastAsia="Calibri"/>
          <w:lang w:val="pt-BR"/>
        </w:rPr>
      </w:pPr>
      <w:r w:rsidRPr="00FB6B3F">
        <w:t xml:space="preserve">+ </w:t>
      </w:r>
      <w:r w:rsidR="00E32699" w:rsidRPr="00FB6B3F">
        <w:t>Xem xét b</w:t>
      </w:r>
      <w:r w:rsidR="00871D65" w:rsidRPr="00FB6B3F">
        <w:t xml:space="preserve">ỏ </w:t>
      </w:r>
      <w:r w:rsidR="00E16762" w:rsidRPr="00FB6B3F">
        <w:t xml:space="preserve">quy định điều kiện </w:t>
      </w:r>
      <w:r w:rsidR="00A40AFC" w:rsidRPr="00FB6B3F">
        <w:t>tuyển dụng vào cơ sở giáo dục phải có giấy phép hành nghề dạy học</w:t>
      </w:r>
      <w:r w:rsidR="00FE2D11" w:rsidRPr="00FB6B3F">
        <w:t xml:space="preserve"> (Khoản 1 Điều 17)</w:t>
      </w:r>
      <w:r w:rsidR="00372AFD" w:rsidRPr="00FB6B3F">
        <w:t xml:space="preserve"> thay bằng ưu tiên tuyển dụng</w:t>
      </w:r>
      <w:r w:rsidR="00A40AFC" w:rsidRPr="00FB6B3F">
        <w:t xml:space="preserve"> </w:t>
      </w:r>
      <w:r w:rsidR="00372AFD" w:rsidRPr="00FB6B3F">
        <w:t xml:space="preserve">đối với người có giấy phép hành nghề dạy học </w:t>
      </w:r>
      <w:r w:rsidR="00E16762" w:rsidRPr="00FB6B3F">
        <w:t>vì</w:t>
      </w:r>
      <w:r w:rsidR="00620563" w:rsidRPr="00FB6B3F">
        <w:t xml:space="preserve"> quy định</w:t>
      </w:r>
      <w:r w:rsidR="00E16762" w:rsidRPr="00FB6B3F">
        <w:t xml:space="preserve"> </w:t>
      </w:r>
      <w:r w:rsidR="00EC7FF2" w:rsidRPr="00FB6B3F">
        <w:t xml:space="preserve">cấp </w:t>
      </w:r>
      <w:r w:rsidR="00E16762" w:rsidRPr="00FB6B3F">
        <w:t xml:space="preserve">giấy phép hành nghề dạy học </w:t>
      </w:r>
      <w:r w:rsidR="00FE2D11" w:rsidRPr="00FB6B3F">
        <w:t xml:space="preserve">để hành nghề dạy học </w:t>
      </w:r>
      <w:r w:rsidR="008A109E" w:rsidRPr="00FB6B3F">
        <w:t>chứ không phải để tuyển dụng vào cơ sở giáo dục</w:t>
      </w:r>
      <w:r w:rsidR="00372AFD" w:rsidRPr="00FB6B3F">
        <w:t>.</w:t>
      </w:r>
      <w:r w:rsidR="00842207" w:rsidRPr="00FB6B3F">
        <w:rPr>
          <w:rFonts w:eastAsia="Calibri"/>
          <w:lang w:val="pt-BR"/>
        </w:rPr>
        <w:t xml:space="preserve"> </w:t>
      </w:r>
    </w:p>
    <w:p w14:paraId="27FBCC09" w14:textId="77777777" w:rsidR="00F32C7C" w:rsidRPr="00FB6B3F" w:rsidRDefault="002353F3" w:rsidP="0098435A">
      <w:pPr>
        <w:pStyle w:val="NormalWeb"/>
        <w:shd w:val="clear" w:color="auto" w:fill="FFFFFF"/>
        <w:spacing w:before="120" w:beforeAutospacing="0" w:after="120" w:afterAutospacing="0"/>
        <w:ind w:firstLine="720"/>
        <w:jc w:val="both"/>
        <w:rPr>
          <w:sz w:val="28"/>
          <w:szCs w:val="28"/>
        </w:rPr>
      </w:pPr>
      <w:r w:rsidRPr="00FB6B3F">
        <w:rPr>
          <w:sz w:val="28"/>
          <w:szCs w:val="28"/>
        </w:rPr>
        <w:t>-</w:t>
      </w:r>
      <w:r w:rsidR="00BC2111" w:rsidRPr="00FB6B3F">
        <w:rPr>
          <w:sz w:val="28"/>
          <w:szCs w:val="28"/>
        </w:rPr>
        <w:t xml:space="preserve"> </w:t>
      </w:r>
      <w:r w:rsidR="00AE51C3" w:rsidRPr="00FB6B3F">
        <w:rPr>
          <w:sz w:val="28"/>
          <w:szCs w:val="28"/>
        </w:rPr>
        <w:t>T</w:t>
      </w:r>
      <w:r w:rsidR="00BC2111" w:rsidRPr="00FB6B3F">
        <w:rPr>
          <w:sz w:val="28"/>
          <w:szCs w:val="28"/>
        </w:rPr>
        <w:t xml:space="preserve">hống nhất </w:t>
      </w:r>
      <w:r w:rsidR="00A857A1" w:rsidRPr="00FB6B3F">
        <w:rPr>
          <w:sz w:val="28"/>
          <w:szCs w:val="28"/>
        </w:rPr>
        <w:t xml:space="preserve">quy định </w:t>
      </w:r>
      <w:r w:rsidR="00620563" w:rsidRPr="00FB6B3F">
        <w:rPr>
          <w:sz w:val="28"/>
          <w:szCs w:val="28"/>
        </w:rPr>
        <w:t>điều kiện cấp giấy phép hành nghề</w:t>
      </w:r>
      <w:r w:rsidR="00F32C7C" w:rsidRPr="00FB6B3F">
        <w:rPr>
          <w:sz w:val="28"/>
          <w:szCs w:val="28"/>
        </w:rPr>
        <w:t xml:space="preserve"> (tại Khoản 2 Điều 18) với quy định</w:t>
      </w:r>
      <w:r w:rsidR="00A857A1" w:rsidRPr="00FB6B3F">
        <w:rPr>
          <w:sz w:val="28"/>
          <w:szCs w:val="28"/>
        </w:rPr>
        <w:t xml:space="preserve"> </w:t>
      </w:r>
      <w:r w:rsidR="00F32C7C" w:rsidRPr="00FB6B3F">
        <w:rPr>
          <w:sz w:val="28"/>
          <w:szCs w:val="28"/>
        </w:rPr>
        <w:t xml:space="preserve">chuẩn nhà giáo (tại Điều 15) </w:t>
      </w:r>
      <w:r w:rsidR="00A857A1" w:rsidRPr="00FB6B3F">
        <w:rPr>
          <w:sz w:val="28"/>
          <w:szCs w:val="28"/>
        </w:rPr>
        <w:t>trong dự thảo Luật Nhà giáo</w:t>
      </w:r>
      <w:r w:rsidR="00BC2111" w:rsidRPr="00FB6B3F">
        <w:rPr>
          <w:sz w:val="28"/>
          <w:szCs w:val="28"/>
        </w:rPr>
        <w:t xml:space="preserve"> </w:t>
      </w:r>
      <w:r w:rsidR="00F32C7C" w:rsidRPr="00FB6B3F">
        <w:rPr>
          <w:sz w:val="28"/>
          <w:szCs w:val="28"/>
        </w:rPr>
        <w:t>và quy định</w:t>
      </w:r>
      <w:r w:rsidR="00A857A1" w:rsidRPr="00FB6B3F">
        <w:rPr>
          <w:sz w:val="28"/>
          <w:szCs w:val="28"/>
        </w:rPr>
        <w:t xml:space="preserve"> </w:t>
      </w:r>
      <w:r w:rsidR="00AE51C3" w:rsidRPr="00FB6B3F">
        <w:rPr>
          <w:sz w:val="28"/>
          <w:szCs w:val="28"/>
        </w:rPr>
        <w:t xml:space="preserve">về </w:t>
      </w:r>
      <w:r w:rsidR="00BC2111" w:rsidRPr="00FB6B3F">
        <w:rPr>
          <w:sz w:val="28"/>
          <w:szCs w:val="28"/>
        </w:rPr>
        <w:t xml:space="preserve">tiêu chuẩn của nhà giáo </w:t>
      </w:r>
      <w:r w:rsidR="004B75F9" w:rsidRPr="00FB6B3F">
        <w:rPr>
          <w:sz w:val="28"/>
          <w:szCs w:val="28"/>
        </w:rPr>
        <w:t xml:space="preserve">quy định tại Điều 67 của </w:t>
      </w:r>
      <w:r w:rsidR="00A857A1" w:rsidRPr="00FB6B3F">
        <w:rPr>
          <w:sz w:val="28"/>
          <w:szCs w:val="28"/>
        </w:rPr>
        <w:t>Luật Giáo dục năm 2019</w:t>
      </w:r>
      <w:r w:rsidR="00645F0F" w:rsidRPr="00FB6B3F">
        <w:rPr>
          <w:sz w:val="28"/>
          <w:szCs w:val="28"/>
        </w:rPr>
        <w:t>,</w:t>
      </w:r>
      <w:r w:rsidR="000673EA" w:rsidRPr="00FB6B3F">
        <w:rPr>
          <w:sz w:val="28"/>
          <w:szCs w:val="28"/>
        </w:rPr>
        <w:t xml:space="preserve"> </w:t>
      </w:r>
      <w:r w:rsidR="00645F0F" w:rsidRPr="00FB6B3F">
        <w:rPr>
          <w:sz w:val="28"/>
          <w:szCs w:val="28"/>
        </w:rPr>
        <w:t xml:space="preserve">lý do vì: </w:t>
      </w:r>
      <w:r w:rsidR="00F32C7C" w:rsidRPr="00FB6B3F">
        <w:rPr>
          <w:sz w:val="28"/>
          <w:szCs w:val="28"/>
        </w:rPr>
        <w:t xml:space="preserve">theo dự thảo Luật Nhà giáo: </w:t>
      </w:r>
      <w:r w:rsidR="000673EA" w:rsidRPr="00FB6B3F">
        <w:rPr>
          <w:i/>
          <w:sz w:val="28"/>
          <w:szCs w:val="28"/>
        </w:rPr>
        <w:t>chuẩn nhà giáo là căn cứ để xét cấp giấy phép hành nghề dạy học</w:t>
      </w:r>
      <w:r w:rsidR="00F32C7C" w:rsidRPr="00FB6B3F">
        <w:rPr>
          <w:sz w:val="28"/>
          <w:szCs w:val="28"/>
        </w:rPr>
        <w:t xml:space="preserve"> (chuẩn nhà giáo gồm các tiêu chuẩn: đạo đức nhà giáo; trình độ đào tạo, bồi dưỡng; năng lực chuyên môn, nghiệp vụ; sức khỏe);</w:t>
      </w:r>
      <w:r w:rsidR="000673EA" w:rsidRPr="00FB6B3F">
        <w:rPr>
          <w:sz w:val="28"/>
          <w:szCs w:val="28"/>
        </w:rPr>
        <w:t xml:space="preserve"> </w:t>
      </w:r>
      <w:r w:rsidR="00F32C7C" w:rsidRPr="00FB6B3F">
        <w:rPr>
          <w:sz w:val="28"/>
          <w:szCs w:val="28"/>
        </w:rPr>
        <w:t xml:space="preserve">tuy nhiên, </w:t>
      </w:r>
      <w:r w:rsidR="000673EA" w:rsidRPr="00FB6B3F">
        <w:rPr>
          <w:sz w:val="28"/>
          <w:szCs w:val="28"/>
        </w:rPr>
        <w:t>điều kiện được cấp giấy phép hành nghề dạy học</w:t>
      </w:r>
      <w:r w:rsidR="00645F0F" w:rsidRPr="00FB6B3F">
        <w:rPr>
          <w:sz w:val="28"/>
          <w:szCs w:val="28"/>
        </w:rPr>
        <w:t xml:space="preserve"> không yêu cầu đáp ứng chuẩn nhà giáo mà yêu cầu</w:t>
      </w:r>
      <w:r w:rsidR="000673EA" w:rsidRPr="00FB6B3F">
        <w:rPr>
          <w:sz w:val="28"/>
          <w:szCs w:val="28"/>
        </w:rPr>
        <w:t xml:space="preserve"> đáp ứng ch</w:t>
      </w:r>
      <w:r w:rsidR="00F32C7C" w:rsidRPr="00FB6B3F">
        <w:rPr>
          <w:sz w:val="28"/>
          <w:szCs w:val="28"/>
        </w:rPr>
        <w:t>u</w:t>
      </w:r>
      <w:r w:rsidR="000673EA" w:rsidRPr="00FB6B3F">
        <w:rPr>
          <w:sz w:val="28"/>
          <w:szCs w:val="28"/>
        </w:rPr>
        <w:t>ẩn trình độ đào tạo của nhà giáo, hoàn thành nội dung bồi dưỡng và thực hành nghề theo quy định</w:t>
      </w:r>
      <w:r w:rsidR="00016709" w:rsidRPr="00FB6B3F">
        <w:rPr>
          <w:sz w:val="28"/>
          <w:szCs w:val="28"/>
        </w:rPr>
        <w:t xml:space="preserve"> và</w:t>
      </w:r>
      <w:r w:rsidR="000673EA" w:rsidRPr="00FB6B3F">
        <w:rPr>
          <w:sz w:val="28"/>
          <w:szCs w:val="28"/>
        </w:rPr>
        <w:t xml:space="preserve"> đạt kết quả đánh giá để cấp giấy phép hành nghề dạy học</w:t>
      </w:r>
      <w:r w:rsidR="00F32C7C" w:rsidRPr="00FB6B3F">
        <w:rPr>
          <w:sz w:val="28"/>
          <w:szCs w:val="28"/>
        </w:rPr>
        <w:t>; còn theo Luật Giáo dục 2019, nhà giáo phải đáp ứng các tiêu chuẩn gồm: có phẩm chất, tư tưởng, đạo đức tốt; đáp ứng chuẩn nghề nghiệp theo vị trí việc làm; có kỹ năng cập nhật, nâng cao năng lực chuyên môn, nghiệp vụ; bảo đảm sức khỏe theo yêu cầu nghề nghiệp.</w:t>
      </w:r>
      <w:r w:rsidR="00645F0F" w:rsidRPr="00FB6B3F">
        <w:rPr>
          <w:sz w:val="28"/>
          <w:szCs w:val="28"/>
        </w:rPr>
        <w:t xml:space="preserve"> Bên cạnh đó, đề nghị bổ sung cụm từ “</w:t>
      </w:r>
      <w:r w:rsidR="00645F0F" w:rsidRPr="00FB6B3F">
        <w:rPr>
          <w:i/>
          <w:sz w:val="28"/>
          <w:szCs w:val="28"/>
        </w:rPr>
        <w:t>theo quy định</w:t>
      </w:r>
      <w:r w:rsidR="00645F0F" w:rsidRPr="00FB6B3F">
        <w:rPr>
          <w:sz w:val="28"/>
          <w:szCs w:val="28"/>
        </w:rPr>
        <w:t>” sau “</w:t>
      </w:r>
      <w:r w:rsidR="00645F0F" w:rsidRPr="00FB6B3F">
        <w:rPr>
          <w:i/>
          <w:sz w:val="28"/>
          <w:szCs w:val="28"/>
        </w:rPr>
        <w:t>đáp ứng chuẩn trình độ đào tạo của nhà giáo</w:t>
      </w:r>
      <w:r w:rsidR="00645F0F" w:rsidRPr="00FB6B3F">
        <w:rPr>
          <w:sz w:val="28"/>
          <w:szCs w:val="28"/>
        </w:rPr>
        <w:t>” để đảm bảo tính chặt chẽ của pháp luật.</w:t>
      </w:r>
    </w:p>
    <w:p w14:paraId="01CF3423" w14:textId="77777777" w:rsidR="00FD77EE" w:rsidRPr="00FB6B3F" w:rsidRDefault="002353F3" w:rsidP="0098435A">
      <w:pPr>
        <w:pStyle w:val="NormalWeb"/>
        <w:shd w:val="clear" w:color="auto" w:fill="FFFFFF"/>
        <w:spacing w:before="120" w:beforeAutospacing="0" w:after="120" w:afterAutospacing="0"/>
        <w:ind w:firstLine="720"/>
        <w:jc w:val="both"/>
        <w:rPr>
          <w:sz w:val="28"/>
          <w:szCs w:val="28"/>
        </w:rPr>
      </w:pPr>
      <w:r w:rsidRPr="00FB6B3F">
        <w:rPr>
          <w:sz w:val="28"/>
          <w:szCs w:val="28"/>
        </w:rPr>
        <w:t>-</w:t>
      </w:r>
      <w:r w:rsidR="00FD77EE" w:rsidRPr="00FB6B3F">
        <w:rPr>
          <w:sz w:val="28"/>
          <w:szCs w:val="28"/>
        </w:rPr>
        <w:t xml:space="preserve"> </w:t>
      </w:r>
      <w:r w:rsidR="004B75F9" w:rsidRPr="00FB6B3F">
        <w:rPr>
          <w:sz w:val="28"/>
          <w:szCs w:val="28"/>
        </w:rPr>
        <w:t>X</w:t>
      </w:r>
      <w:r w:rsidR="008A109E" w:rsidRPr="00FB6B3F">
        <w:rPr>
          <w:sz w:val="28"/>
          <w:szCs w:val="28"/>
        </w:rPr>
        <w:t>em xét</w:t>
      </w:r>
      <w:r w:rsidR="00FD77EE" w:rsidRPr="00FB6B3F">
        <w:rPr>
          <w:sz w:val="28"/>
          <w:szCs w:val="28"/>
        </w:rPr>
        <w:t xml:space="preserve"> </w:t>
      </w:r>
      <w:r w:rsidR="00620563" w:rsidRPr="00FB6B3F">
        <w:rPr>
          <w:sz w:val="28"/>
          <w:szCs w:val="28"/>
        </w:rPr>
        <w:t>quy định</w:t>
      </w:r>
      <w:r w:rsidR="00FD77EE" w:rsidRPr="00FB6B3F">
        <w:rPr>
          <w:sz w:val="28"/>
          <w:szCs w:val="28"/>
        </w:rPr>
        <w:t xml:space="preserve"> cấp giấy phép hành nghề dạy học đối với người giảng dạy ngoài cơ sở giáo dục (hành nghề dạy học tự do) </w:t>
      </w:r>
      <w:r w:rsidR="00FE2D11" w:rsidRPr="00FB6B3F">
        <w:rPr>
          <w:sz w:val="28"/>
          <w:szCs w:val="28"/>
        </w:rPr>
        <w:t xml:space="preserve">cho </w:t>
      </w:r>
      <w:r w:rsidR="003A38AC" w:rsidRPr="00FB6B3F">
        <w:rPr>
          <w:sz w:val="28"/>
          <w:szCs w:val="28"/>
        </w:rPr>
        <w:t xml:space="preserve">phù hợp với khái niệm nhà giáo </w:t>
      </w:r>
      <w:r w:rsidR="00821AD7" w:rsidRPr="00FB6B3F">
        <w:rPr>
          <w:sz w:val="28"/>
          <w:szCs w:val="28"/>
        </w:rPr>
        <w:t xml:space="preserve">tại </w:t>
      </w:r>
      <w:r w:rsidR="00664EE1" w:rsidRPr="00FB6B3F">
        <w:rPr>
          <w:sz w:val="28"/>
          <w:szCs w:val="28"/>
        </w:rPr>
        <w:t>K</w:t>
      </w:r>
      <w:r w:rsidR="00821AD7" w:rsidRPr="00FB6B3F">
        <w:rPr>
          <w:sz w:val="28"/>
          <w:szCs w:val="28"/>
        </w:rPr>
        <w:t xml:space="preserve">hoản 1 Điều 3 </w:t>
      </w:r>
      <w:r w:rsidR="003A38AC" w:rsidRPr="00FB6B3F">
        <w:rPr>
          <w:sz w:val="28"/>
          <w:szCs w:val="28"/>
        </w:rPr>
        <w:t>cũng như</w:t>
      </w:r>
      <w:r w:rsidR="00FD77EE" w:rsidRPr="00FB6B3F">
        <w:rPr>
          <w:sz w:val="28"/>
          <w:szCs w:val="28"/>
        </w:rPr>
        <w:t xml:space="preserve"> phạm vi điều chỉnh </w:t>
      </w:r>
      <w:r w:rsidR="004B75F9" w:rsidRPr="00FB6B3F">
        <w:rPr>
          <w:sz w:val="28"/>
          <w:szCs w:val="28"/>
        </w:rPr>
        <w:t>tại Điều 1 của</w:t>
      </w:r>
      <w:r w:rsidR="00FD77EE" w:rsidRPr="00FB6B3F">
        <w:rPr>
          <w:sz w:val="28"/>
          <w:szCs w:val="28"/>
        </w:rPr>
        <w:t xml:space="preserve"> </w:t>
      </w:r>
      <w:r w:rsidR="004B75F9" w:rsidRPr="00FB6B3F">
        <w:rPr>
          <w:sz w:val="28"/>
          <w:szCs w:val="28"/>
        </w:rPr>
        <w:t>dự thảo Luật Nhà giáo</w:t>
      </w:r>
      <w:r w:rsidR="00FD77EE" w:rsidRPr="00FB6B3F">
        <w:rPr>
          <w:sz w:val="28"/>
          <w:szCs w:val="28"/>
        </w:rPr>
        <w:t>.</w:t>
      </w:r>
    </w:p>
    <w:p w14:paraId="050FE568" w14:textId="77777777" w:rsidR="00BC2111" w:rsidRPr="00FB6B3F" w:rsidRDefault="002353F3" w:rsidP="0098435A">
      <w:pPr>
        <w:spacing w:before="120" w:after="120"/>
        <w:ind w:firstLine="720"/>
        <w:jc w:val="both"/>
        <w:rPr>
          <w:rFonts w:eastAsia="Calibri"/>
          <w:lang w:val="pt-BR"/>
        </w:rPr>
      </w:pPr>
      <w:r w:rsidRPr="00FB6B3F">
        <w:rPr>
          <w:rFonts w:eastAsia="Calibri"/>
          <w:lang w:val="pt-BR"/>
        </w:rPr>
        <w:t>-</w:t>
      </w:r>
      <w:r w:rsidR="008A109E" w:rsidRPr="00FB6B3F">
        <w:rPr>
          <w:rFonts w:eastAsia="Calibri"/>
          <w:lang w:val="pt-BR"/>
        </w:rPr>
        <w:t xml:space="preserve"> Đề nghị xem xét </w:t>
      </w:r>
      <w:r w:rsidR="00AE51C3" w:rsidRPr="00FB6B3F">
        <w:rPr>
          <w:rFonts w:eastAsia="Calibri"/>
          <w:lang w:val="pt-BR"/>
        </w:rPr>
        <w:t>bỏ</w:t>
      </w:r>
      <w:r w:rsidR="008A109E" w:rsidRPr="00FB6B3F">
        <w:rPr>
          <w:rFonts w:eastAsia="Calibri"/>
          <w:lang w:val="pt-BR"/>
        </w:rPr>
        <w:t xml:space="preserve"> quy định nguyên tắc: “cấp hơn 01 giấy phép hành nghề dạy học” nếu đáp ứng các điều kiện theo quy định</w:t>
      </w:r>
      <w:r w:rsidR="003A38AC" w:rsidRPr="00FB6B3F">
        <w:rPr>
          <w:rFonts w:eastAsia="Calibri"/>
          <w:lang w:val="pt-BR"/>
        </w:rPr>
        <w:t xml:space="preserve"> </w:t>
      </w:r>
      <w:r w:rsidR="00B0754D" w:rsidRPr="00FB6B3F">
        <w:rPr>
          <w:rFonts w:eastAsia="Calibri"/>
          <w:lang w:val="pt-BR"/>
        </w:rPr>
        <w:t>thay vì quy định</w:t>
      </w:r>
      <w:r w:rsidR="003A38AC" w:rsidRPr="00FB6B3F">
        <w:rPr>
          <w:rFonts w:eastAsia="Calibri"/>
          <w:lang w:val="pt-BR"/>
        </w:rPr>
        <w:t xml:space="preserve"> </w:t>
      </w:r>
      <w:r w:rsidR="004B75F9" w:rsidRPr="00FB6B3F">
        <w:rPr>
          <w:rFonts w:eastAsia="Calibri"/>
          <w:lang w:val="pt-BR"/>
        </w:rPr>
        <w:t xml:space="preserve">nội dung </w:t>
      </w:r>
      <w:r w:rsidR="003A38AC" w:rsidRPr="00FB6B3F">
        <w:rPr>
          <w:rFonts w:eastAsia="Calibri"/>
          <w:lang w:val="pt-BR"/>
        </w:rPr>
        <w:t>giấy phép hành nghề</w:t>
      </w:r>
      <w:r w:rsidR="00B0754D" w:rsidRPr="00FB6B3F">
        <w:rPr>
          <w:rFonts w:eastAsia="Calibri"/>
          <w:lang w:val="pt-BR"/>
        </w:rPr>
        <w:t xml:space="preserve">, </w:t>
      </w:r>
      <w:r w:rsidR="003A38AC" w:rsidRPr="00FB6B3F">
        <w:rPr>
          <w:rFonts w:eastAsia="Calibri"/>
          <w:lang w:val="pt-BR"/>
        </w:rPr>
        <w:t>phạm vi hành nghề</w:t>
      </w:r>
      <w:r w:rsidR="004B75F9" w:rsidRPr="00FB6B3F">
        <w:rPr>
          <w:rFonts w:eastAsia="Calibri"/>
          <w:lang w:val="pt-BR"/>
        </w:rPr>
        <w:t xml:space="preserve"> </w:t>
      </w:r>
      <w:r w:rsidR="00372AFD" w:rsidRPr="00FB6B3F">
        <w:rPr>
          <w:rFonts w:eastAsia="Calibri"/>
          <w:lang w:val="pt-BR"/>
        </w:rPr>
        <w:t xml:space="preserve">trong giấy phép hành nghề dạy học </w:t>
      </w:r>
      <w:r w:rsidR="00B0754D" w:rsidRPr="00FB6B3F">
        <w:rPr>
          <w:rFonts w:eastAsia="Calibri"/>
          <w:lang w:val="pt-BR"/>
        </w:rPr>
        <w:t>và cho phép</w:t>
      </w:r>
      <w:r w:rsidR="003A38AC" w:rsidRPr="00FB6B3F">
        <w:rPr>
          <w:rFonts w:eastAsia="Calibri"/>
          <w:lang w:val="pt-BR"/>
        </w:rPr>
        <w:t xml:space="preserve"> </w:t>
      </w:r>
      <w:r w:rsidR="004B75F9" w:rsidRPr="00FB6B3F">
        <w:rPr>
          <w:rFonts w:eastAsia="Calibri"/>
          <w:lang w:val="pt-BR"/>
        </w:rPr>
        <w:t xml:space="preserve">thay đổi </w:t>
      </w:r>
      <w:r w:rsidR="00B0754D" w:rsidRPr="00FB6B3F">
        <w:rPr>
          <w:rFonts w:eastAsia="Calibri"/>
          <w:lang w:val="pt-BR"/>
        </w:rPr>
        <w:t xml:space="preserve">nội dung giấy phép hành nghề </w:t>
      </w:r>
      <w:r w:rsidR="00FE2D11" w:rsidRPr="00FB6B3F">
        <w:rPr>
          <w:rFonts w:eastAsia="Calibri"/>
          <w:lang w:val="pt-BR"/>
        </w:rPr>
        <w:t xml:space="preserve">dạy học </w:t>
      </w:r>
      <w:r w:rsidR="00B0754D" w:rsidRPr="00FB6B3F">
        <w:rPr>
          <w:rFonts w:eastAsia="Calibri"/>
          <w:lang w:val="pt-BR"/>
        </w:rPr>
        <w:t>khi</w:t>
      </w:r>
      <w:r w:rsidR="003A38AC" w:rsidRPr="00FB6B3F">
        <w:rPr>
          <w:rFonts w:eastAsia="Calibri"/>
          <w:lang w:val="pt-BR"/>
        </w:rPr>
        <w:t xml:space="preserve"> </w:t>
      </w:r>
      <w:r w:rsidR="00FE2D11" w:rsidRPr="00FB6B3F">
        <w:rPr>
          <w:rFonts w:eastAsia="Calibri"/>
          <w:lang w:val="pt-BR"/>
        </w:rPr>
        <w:t xml:space="preserve">thực hiện </w:t>
      </w:r>
      <w:r w:rsidR="003A38AC" w:rsidRPr="00FB6B3F">
        <w:rPr>
          <w:rFonts w:eastAsia="Calibri"/>
          <w:lang w:val="pt-BR"/>
        </w:rPr>
        <w:t xml:space="preserve">sửa đổi, bổ sung </w:t>
      </w:r>
      <w:r w:rsidR="004B75F9" w:rsidRPr="00FB6B3F">
        <w:rPr>
          <w:rFonts w:eastAsia="Calibri"/>
          <w:lang w:val="pt-BR"/>
        </w:rPr>
        <w:t>giấy phép hành nghề</w:t>
      </w:r>
      <w:r w:rsidR="00FE2D11" w:rsidRPr="00FB6B3F">
        <w:rPr>
          <w:rFonts w:eastAsia="Calibri"/>
          <w:lang w:val="pt-BR"/>
        </w:rPr>
        <w:t xml:space="preserve"> dạy học</w:t>
      </w:r>
      <w:r w:rsidR="003A38AC" w:rsidRPr="00FB6B3F">
        <w:rPr>
          <w:rFonts w:eastAsia="Calibri"/>
          <w:lang w:val="pt-BR"/>
        </w:rPr>
        <w:t>.</w:t>
      </w:r>
      <w:r w:rsidR="008A109E" w:rsidRPr="00FB6B3F">
        <w:rPr>
          <w:rFonts w:eastAsia="Calibri"/>
          <w:lang w:val="pt-BR"/>
        </w:rPr>
        <w:t xml:space="preserve">  </w:t>
      </w:r>
    </w:p>
    <w:p w14:paraId="4DE06D39" w14:textId="65853F60" w:rsidR="00620563" w:rsidRPr="00FB6B3F" w:rsidRDefault="002353F3" w:rsidP="0098435A">
      <w:pPr>
        <w:spacing w:before="120" w:after="120"/>
        <w:ind w:firstLine="720"/>
        <w:jc w:val="both"/>
        <w:rPr>
          <w:rFonts w:eastAsia="Calibri"/>
          <w:lang w:val="vi-VN"/>
        </w:rPr>
      </w:pPr>
      <w:r w:rsidRPr="00FB6B3F">
        <w:rPr>
          <w:rFonts w:eastAsia="Calibri"/>
          <w:lang w:val="pt-BR"/>
        </w:rPr>
        <w:t>-</w:t>
      </w:r>
      <w:r w:rsidR="00620563" w:rsidRPr="00FB6B3F">
        <w:rPr>
          <w:rFonts w:eastAsia="Calibri"/>
          <w:lang w:val="pt-BR"/>
        </w:rPr>
        <w:t xml:space="preserve"> Cân nhắc </w:t>
      </w:r>
      <w:r w:rsidR="00A41F55" w:rsidRPr="00FB6B3F">
        <w:rPr>
          <w:rFonts w:eastAsia="Calibri"/>
          <w:lang w:val="pt-BR"/>
        </w:rPr>
        <w:t xml:space="preserve">bỏ </w:t>
      </w:r>
      <w:r w:rsidR="00B0754D" w:rsidRPr="00FB6B3F">
        <w:rPr>
          <w:rFonts w:eastAsia="Calibri"/>
          <w:lang w:val="pt-BR"/>
        </w:rPr>
        <w:t xml:space="preserve">thủ tục gia hạn giấy phép hành nghề dạy học vì </w:t>
      </w:r>
      <w:r w:rsidR="00A41F55" w:rsidRPr="00FB6B3F">
        <w:rPr>
          <w:rFonts w:eastAsia="Calibri"/>
          <w:lang w:val="pt-BR"/>
        </w:rPr>
        <w:t xml:space="preserve">bỏ </w:t>
      </w:r>
      <w:r w:rsidR="00B0754D" w:rsidRPr="00FB6B3F">
        <w:rPr>
          <w:rFonts w:eastAsia="Calibri"/>
          <w:lang w:val="pt-BR"/>
        </w:rPr>
        <w:t xml:space="preserve">không quy định thời hạn của giấy phép hành nghề dạy học, người hành nghề dạy học </w:t>
      </w:r>
      <w:r w:rsidR="00A41F55" w:rsidRPr="00FB6B3F">
        <w:rPr>
          <w:rFonts w:eastAsia="Calibri"/>
          <w:lang w:val="pt-BR"/>
        </w:rPr>
        <w:t xml:space="preserve">không phải thực hiện thủ tục gia hạn và được </w:t>
      </w:r>
      <w:r w:rsidR="00B0754D" w:rsidRPr="00FB6B3F">
        <w:rPr>
          <w:rFonts w:eastAsia="Calibri"/>
          <w:lang w:val="pt-BR"/>
        </w:rPr>
        <w:t xml:space="preserve">tiếp tục được </w:t>
      </w:r>
      <w:r w:rsidR="00D301DB" w:rsidRPr="00FB6B3F">
        <w:rPr>
          <w:rFonts w:eastAsia="Calibri"/>
          <w:lang w:val="pt-BR"/>
        </w:rPr>
        <w:t xml:space="preserve">hành nghề </w:t>
      </w:r>
      <w:r w:rsidR="00B0754D" w:rsidRPr="00FB6B3F">
        <w:rPr>
          <w:rFonts w:eastAsia="Calibri"/>
          <w:lang w:val="pt-BR"/>
        </w:rPr>
        <w:t>dạy học nếu không vi pháp các quy định</w:t>
      </w:r>
      <w:r w:rsidR="0070446B" w:rsidRPr="00FB6B3F">
        <w:rPr>
          <w:rFonts w:eastAsia="Calibri"/>
          <w:lang w:val="pt-BR"/>
        </w:rPr>
        <w:t xml:space="preserve"> cấp phép</w:t>
      </w:r>
      <w:r w:rsidR="00B0754D" w:rsidRPr="00FB6B3F">
        <w:rPr>
          <w:rFonts w:eastAsia="Calibri"/>
          <w:lang w:val="pt-BR"/>
        </w:rPr>
        <w:t xml:space="preserve"> trong quá trình hành nghề dạy học</w:t>
      </w:r>
      <w:r w:rsidR="00D301DB" w:rsidRPr="00FB6B3F">
        <w:rPr>
          <w:rFonts w:eastAsia="Calibri"/>
          <w:lang w:val="pt-BR"/>
        </w:rPr>
        <w:t>;</w:t>
      </w:r>
      <w:r w:rsidR="0070446B" w:rsidRPr="00FB6B3F">
        <w:rPr>
          <w:rFonts w:eastAsia="Calibri"/>
          <w:lang w:val="pt-BR"/>
        </w:rPr>
        <w:t xml:space="preserve"> </w:t>
      </w:r>
      <w:r w:rsidR="00D301DB" w:rsidRPr="00FB6B3F">
        <w:rPr>
          <w:rFonts w:eastAsia="Calibri"/>
          <w:lang w:val="pt-BR"/>
        </w:rPr>
        <w:t xml:space="preserve">hơn nữa, </w:t>
      </w:r>
      <w:r w:rsidR="00A41F55" w:rsidRPr="00FB6B3F">
        <w:rPr>
          <w:rFonts w:eastAsia="Calibri"/>
          <w:lang w:val="pt-BR"/>
        </w:rPr>
        <w:t xml:space="preserve">trong thời gian cấp phép, cơ quan có thẩm quyền có thể kiểm tra việc tuân </w:t>
      </w:r>
      <w:r w:rsidR="00A41F55" w:rsidRPr="00FB6B3F">
        <w:rPr>
          <w:rFonts w:eastAsia="Calibri"/>
          <w:lang w:val="pt-BR"/>
        </w:rPr>
        <w:lastRenderedPageBreak/>
        <w:t>thủ quy định điều kiện cấp phép bất cứ khi nào và thu hồi giấy phép nếu người hành nghề vi phạm</w:t>
      </w:r>
      <w:r w:rsidR="00D301DB" w:rsidRPr="00FB6B3F">
        <w:rPr>
          <w:rFonts w:eastAsia="Calibri"/>
          <w:lang w:val="pt-BR"/>
        </w:rPr>
        <w:t xml:space="preserve"> quy định điều kiện cấp phép</w:t>
      </w:r>
      <w:r w:rsidR="00B0754D" w:rsidRPr="00FB6B3F">
        <w:rPr>
          <w:rFonts w:eastAsia="Calibri"/>
          <w:lang w:val="pt-BR"/>
        </w:rPr>
        <w:t xml:space="preserve">. </w:t>
      </w:r>
    </w:p>
    <w:p w14:paraId="43DD3931" w14:textId="31949704" w:rsidR="00171878" w:rsidRPr="00FB6B3F" w:rsidRDefault="00171878" w:rsidP="0098435A">
      <w:pPr>
        <w:spacing w:before="120" w:after="120"/>
        <w:ind w:firstLine="720"/>
        <w:jc w:val="both"/>
        <w:rPr>
          <w:lang w:val="vi-VN"/>
        </w:rPr>
      </w:pPr>
      <w:r w:rsidRPr="00FB6B3F">
        <w:rPr>
          <w:b/>
          <w:bCs/>
          <w:i/>
          <w:iCs/>
          <w:lang w:val="vi-VN"/>
        </w:rPr>
        <w:t>Tiếp thu, giải trình của Bộ GDĐT</w:t>
      </w:r>
      <w:r w:rsidRPr="00FB6B3F">
        <w:rPr>
          <w:lang w:val="vi-VN"/>
        </w:rPr>
        <w:t>:</w:t>
      </w:r>
    </w:p>
    <w:p w14:paraId="2C72532A" w14:textId="1C253324" w:rsidR="00171878" w:rsidRPr="00FB6B3F" w:rsidRDefault="00171878" w:rsidP="0098435A">
      <w:pPr>
        <w:spacing w:before="120" w:after="120"/>
        <w:ind w:firstLine="720"/>
        <w:jc w:val="both"/>
        <w:rPr>
          <w:lang w:val="vi-VN"/>
        </w:rPr>
      </w:pPr>
      <w:r w:rsidRPr="00FB6B3F">
        <w:rPr>
          <w:lang w:val="vi-VN"/>
        </w:rPr>
        <w:t>- Đối với nhà giáo đã được tuyển dụng vào các cơ sở giáo dục trước ngày Luật Nhà giáo có hiệu lực (khoảng 1,6 triệu người), Bộ GDĐT đề xuất cấp Giấy phép hành nghề dạy học mà không yêu cầu phải hoàn thành nội dung bồi dưỡng và thực hành nghề theo quy định; thủ tục đơn giản. Giấy phép hành nghề dạy học như quy định tại dự thảo Luật Nhà giáo tạo điều kiện để nhà giáo mở rộng cơ hội hoạt động nghề nghiệp và hợp tác quốc tế. Vì vậy, việc cấp giấy phép cho những người đã hành nghề là cần thiết và hợp lý. Về ngân sách để cấp Giấy phép hành nghề cho số lượng nhà giáo nêu trên, Bộ GDĐT đã tính toán và đánh giá tác động cụ thể trong Báo cáo đánh giá tác động của các chính sách khi lập đề nghị xây dựng Luật Nhà giáo.</w:t>
      </w:r>
    </w:p>
    <w:p w14:paraId="5A27B79B" w14:textId="41D02786" w:rsidR="00171878" w:rsidRPr="00FB6B3F" w:rsidRDefault="00171878" w:rsidP="0098435A">
      <w:pPr>
        <w:spacing w:before="120" w:after="120"/>
        <w:ind w:firstLine="720"/>
        <w:jc w:val="both"/>
        <w:rPr>
          <w:lang w:val="vi-VN"/>
        </w:rPr>
      </w:pPr>
      <w:r w:rsidRPr="00FB6B3F">
        <w:rPr>
          <w:lang w:val="vi-VN"/>
        </w:rPr>
        <w:t xml:space="preserve">- Việc quy định Giấy phép hành nghề là điều kiện tuyển dụng vào cơ sở giáo dục là </w:t>
      </w:r>
      <w:r w:rsidR="008A35A1" w:rsidRPr="00FB6B3F">
        <w:rPr>
          <w:lang w:val="vi-VN"/>
        </w:rPr>
        <w:t>một nội dung được Bộ GDĐT đề xuất trên cơ sở nghiên cứu, tham khảo kinh nghiệm quốc tế. Theo đó, việc cấp giấy phép hành nghề dạy học là một cơ sở quan trọng khẳng định tính chuyên nghiệp của nghề dạy học, góp phần nâng cao vị thế của nhà giáo đồng thời đảm bảo chất lượng giáo dục.</w:t>
      </w:r>
    </w:p>
    <w:p w14:paraId="6989279B" w14:textId="61D26FCA" w:rsidR="008A35A1" w:rsidRPr="00FB6B3F" w:rsidRDefault="008A35A1" w:rsidP="0098435A">
      <w:pPr>
        <w:spacing w:before="120" w:after="120"/>
        <w:ind w:firstLine="720"/>
        <w:jc w:val="both"/>
        <w:rPr>
          <w:lang w:val="vi-VN"/>
        </w:rPr>
      </w:pPr>
      <w:r w:rsidRPr="00FB6B3F">
        <w:rPr>
          <w:lang w:val="vi-VN"/>
        </w:rPr>
        <w:t>- Trong dự thảo Luật Nhà giáo, có 03 thuật ngữ đã được Bộ GDĐT làm rõ gồm: chuẩn nhà giáo, tiêu chuẩn, chuẩn trình độ được đào tạo. Các thuật ngữ này không mâu thuẫn, chồng chéo và đảm bảo logic. Theo đó, trong Giấy phép hành nghề dạy học có quy định phải đáp ứng chuẩn trình độ được đào tạo của nhà giáo. Chuẩn nhà giáo bao gồm các tiêu chí và là căn cứ để tuyển dụng vì nội dung tuyển dụng sẽ được thiết kế, quy định căn cứ vào chuẩn nhà giáo.</w:t>
      </w:r>
    </w:p>
    <w:p w14:paraId="6117779D" w14:textId="20177C97" w:rsidR="008A35A1" w:rsidRPr="00FB6B3F" w:rsidRDefault="008A35A1" w:rsidP="0098435A">
      <w:pPr>
        <w:spacing w:before="120" w:after="120"/>
        <w:ind w:firstLine="720"/>
        <w:jc w:val="both"/>
        <w:rPr>
          <w:lang w:val="vi-VN"/>
        </w:rPr>
      </w:pPr>
      <w:r w:rsidRPr="00FB6B3F">
        <w:rPr>
          <w:lang w:val="vi-VN"/>
        </w:rPr>
        <w:t>- Trong dự thảo Luật Nhà giáo có quy định về “người hành nghề dạy học tự do”. Đối tượng này không phải là nhà giáo, nhưng có hành nghề dạy học tự do nên Luật quy định phải có giấy phép hành nghề dạy học để đảm bảo chất lượng của hoạt động giảng dạy, giáo dục. Người hành nghề dạy học tự do không thuộc đối tượng điều chỉnh của Luật này nhưng là đối tượng có liên quan nên được đưa vào quy định trong dự thảo Luật./.</w:t>
      </w:r>
    </w:p>
    <w:p w14:paraId="2D41F250" w14:textId="77777777" w:rsidR="00F56FB5" w:rsidRPr="00FB6B3F" w:rsidRDefault="00F56FB5" w:rsidP="005328DD">
      <w:pPr>
        <w:jc w:val="center"/>
        <w:rPr>
          <w:b/>
        </w:rPr>
      </w:pPr>
    </w:p>
    <w:p w14:paraId="64C42521" w14:textId="77777777" w:rsidR="00F56FB5" w:rsidRPr="00FB6B3F" w:rsidRDefault="00F56FB5" w:rsidP="005328DD">
      <w:pPr>
        <w:jc w:val="center"/>
        <w:rPr>
          <w:b/>
        </w:rPr>
      </w:pPr>
    </w:p>
    <w:p w14:paraId="4E1B7186" w14:textId="77777777" w:rsidR="00F56FB5" w:rsidRPr="00FB6B3F" w:rsidRDefault="00F56FB5" w:rsidP="005328DD">
      <w:pPr>
        <w:jc w:val="center"/>
        <w:rPr>
          <w:b/>
        </w:rPr>
        <w:sectPr w:rsidR="00F56FB5" w:rsidRPr="00FB6B3F" w:rsidSect="008358C5">
          <w:headerReference w:type="default" r:id="rId8"/>
          <w:pgSz w:w="11909" w:h="16834" w:code="9"/>
          <w:pgMar w:top="1134" w:right="1134" w:bottom="1134" w:left="1701" w:header="510" w:footer="284" w:gutter="0"/>
          <w:cols w:space="60"/>
          <w:noEndnote/>
          <w:titlePg/>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78"/>
        <w:gridCol w:w="7278"/>
      </w:tblGrid>
      <w:tr w:rsidR="00BE6D7D" w:rsidRPr="00FB6B3F" w14:paraId="07EE784D" w14:textId="77777777" w:rsidTr="00BE6D7D">
        <w:tc>
          <w:tcPr>
            <w:tcW w:w="7278" w:type="dxa"/>
          </w:tcPr>
          <w:p w14:paraId="79A36908" w14:textId="5DBAED8F" w:rsidR="00BE6D7D" w:rsidRPr="00FB6B3F" w:rsidRDefault="00BE6D7D" w:rsidP="005328DD">
            <w:pPr>
              <w:jc w:val="center"/>
              <w:rPr>
                <w:b/>
              </w:rPr>
            </w:pPr>
            <w:r w:rsidRPr="00FB6B3F">
              <w:rPr>
                <w:b/>
              </w:rPr>
              <w:lastRenderedPageBreak/>
              <w:t>BỘ GIÁO DỤC VÀ ĐÀO TẠO</w:t>
            </w:r>
          </w:p>
        </w:tc>
        <w:tc>
          <w:tcPr>
            <w:tcW w:w="7278" w:type="dxa"/>
          </w:tcPr>
          <w:p w14:paraId="0D015A36" w14:textId="77777777" w:rsidR="00BE6D7D" w:rsidRPr="00FB6B3F" w:rsidRDefault="00BE6D7D" w:rsidP="005328DD">
            <w:pPr>
              <w:jc w:val="center"/>
              <w:rPr>
                <w:b/>
              </w:rPr>
            </w:pPr>
          </w:p>
        </w:tc>
      </w:tr>
    </w:tbl>
    <w:p w14:paraId="68063EC8" w14:textId="4EF130FE" w:rsidR="00BE6D7D" w:rsidRPr="00FB6B3F" w:rsidRDefault="00BE6D7D" w:rsidP="005328DD">
      <w:pPr>
        <w:jc w:val="center"/>
        <w:rPr>
          <w:b/>
        </w:rPr>
      </w:pPr>
      <w:r w:rsidRPr="00FB6B3F">
        <w:rPr>
          <w:b/>
          <w:noProof/>
        </w:rPr>
        <mc:AlternateContent>
          <mc:Choice Requires="wps">
            <w:drawing>
              <wp:anchor distT="0" distB="0" distL="114300" distR="114300" simplePos="0" relativeHeight="251660288" behindDoc="0" locked="0" layoutInCell="1" allowOverlap="1" wp14:anchorId="15F161AF" wp14:editId="76965B48">
                <wp:simplePos x="0" y="0"/>
                <wp:positionH relativeFrom="column">
                  <wp:posOffset>1683244</wp:posOffset>
                </wp:positionH>
                <wp:positionV relativeFrom="paragraph">
                  <wp:posOffset>13335</wp:posOffset>
                </wp:positionV>
                <wp:extent cx="1049866"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0498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67744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2.55pt,1.05pt" to="215.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" strokecolor="black [3040]"/>
            </w:pict>
          </mc:Fallback>
        </mc:AlternateContent>
      </w:r>
    </w:p>
    <w:p w14:paraId="163AFF75" w14:textId="0C1DA316" w:rsidR="005328DD" w:rsidRPr="00FB6B3F" w:rsidRDefault="005328DD" w:rsidP="005328DD">
      <w:pPr>
        <w:jc w:val="center"/>
        <w:rPr>
          <w:b/>
        </w:rPr>
      </w:pPr>
      <w:r w:rsidRPr="00FB6B3F">
        <w:rPr>
          <w:b/>
        </w:rPr>
        <w:t xml:space="preserve">Phụ lục </w:t>
      </w:r>
      <w:r w:rsidR="00BE6D7D" w:rsidRPr="00FB6B3F">
        <w:rPr>
          <w:b/>
        </w:rPr>
        <w:t xml:space="preserve">II </w:t>
      </w:r>
    </w:p>
    <w:p w14:paraId="348DDFFA" w14:textId="61EBCB0A" w:rsidR="005328DD" w:rsidRPr="00FB6B3F" w:rsidRDefault="00732B6C" w:rsidP="005328DD">
      <w:pPr>
        <w:jc w:val="center"/>
        <w:rPr>
          <w:b/>
        </w:rPr>
      </w:pPr>
      <w:r w:rsidRPr="00FB6B3F">
        <w:rPr>
          <w:b/>
        </w:rPr>
        <w:t>GIẢI TRÌNH QUY ĐỊNH VỀ THỦ TỤC HÀNH CHÍNH VÀ CHẾ ĐỘ BÁO CÁO</w:t>
      </w:r>
      <w:r w:rsidRPr="00FB6B3F">
        <w:rPr>
          <w:b/>
        </w:rPr>
        <w:br/>
        <w:t>ĐƯỢC QUY ĐỊNH TẠI DỰ THẢO LUẬT NHÀ GIÁO THEO Ý KIẾN GÓP Ý CỦA VĂN PHÒNG CHÍNH PHỦ</w:t>
      </w:r>
    </w:p>
    <w:p w14:paraId="41D65C5A" w14:textId="4D05315F" w:rsidR="005328DD" w:rsidRPr="00FB6B3F" w:rsidRDefault="00732B6C" w:rsidP="005328DD">
      <w:pPr>
        <w:jc w:val="center"/>
        <w:rPr>
          <w:b/>
        </w:rPr>
      </w:pPr>
      <w:r w:rsidRPr="00FB6B3F">
        <w:rPr>
          <w:b/>
          <w:noProof/>
        </w:rPr>
        <mc:AlternateContent>
          <mc:Choice Requires="wps">
            <w:drawing>
              <wp:anchor distT="0" distB="0" distL="114300" distR="114300" simplePos="0" relativeHeight="251659264" behindDoc="0" locked="0" layoutInCell="1" allowOverlap="1" wp14:anchorId="5B43DACF" wp14:editId="07DA391D">
                <wp:simplePos x="0" y="0"/>
                <wp:positionH relativeFrom="column">
                  <wp:posOffset>3623310</wp:posOffset>
                </wp:positionH>
                <wp:positionV relativeFrom="paragraph">
                  <wp:posOffset>65681</wp:posOffset>
                </wp:positionV>
                <wp:extent cx="20574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A027B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3pt,5.15pt" to="447.3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" strokecolor="black [3040]"/>
            </w:pict>
          </mc:Fallback>
        </mc:AlternateContent>
      </w:r>
    </w:p>
    <w:tbl>
      <w:tblPr>
        <w:tblStyle w:val="TableGrid"/>
        <w:tblW w:w="13854" w:type="dxa"/>
        <w:tblLook w:val="04A0" w:firstRow="1" w:lastRow="0" w:firstColumn="1" w:lastColumn="0" w:noHBand="0" w:noVBand="1"/>
      </w:tblPr>
      <w:tblGrid>
        <w:gridCol w:w="746"/>
        <w:gridCol w:w="5060"/>
        <w:gridCol w:w="2270"/>
        <w:gridCol w:w="5778"/>
      </w:tblGrid>
      <w:tr w:rsidR="00F56FB5" w:rsidRPr="00FB6B3F" w14:paraId="4A6BD5AF" w14:textId="54F17E54" w:rsidTr="00B526B5">
        <w:tc>
          <w:tcPr>
            <w:tcW w:w="746" w:type="dxa"/>
          </w:tcPr>
          <w:p w14:paraId="57A1BD10" w14:textId="77777777" w:rsidR="00F56FB5" w:rsidRPr="00FB6B3F" w:rsidRDefault="00F56FB5" w:rsidP="00B949D8">
            <w:pPr>
              <w:jc w:val="center"/>
              <w:rPr>
                <w:b/>
              </w:rPr>
            </w:pPr>
            <w:r w:rsidRPr="00FB6B3F">
              <w:rPr>
                <w:b/>
              </w:rPr>
              <w:t>STT</w:t>
            </w:r>
          </w:p>
        </w:tc>
        <w:tc>
          <w:tcPr>
            <w:tcW w:w="5060" w:type="dxa"/>
          </w:tcPr>
          <w:p w14:paraId="72DEFCE1" w14:textId="77777777" w:rsidR="00F56FB5" w:rsidRPr="00FB6B3F" w:rsidRDefault="00F56FB5" w:rsidP="005328DD">
            <w:pPr>
              <w:jc w:val="center"/>
              <w:rPr>
                <w:b/>
              </w:rPr>
            </w:pPr>
            <w:r w:rsidRPr="00FB6B3F">
              <w:rPr>
                <w:b/>
              </w:rPr>
              <w:t>Tên TTHC/CĐBC</w:t>
            </w:r>
          </w:p>
        </w:tc>
        <w:tc>
          <w:tcPr>
            <w:tcW w:w="2270" w:type="dxa"/>
          </w:tcPr>
          <w:p w14:paraId="6F983D6B" w14:textId="60A47090" w:rsidR="00F56FB5" w:rsidRPr="00FB6B3F" w:rsidRDefault="00F56FB5" w:rsidP="005328DD">
            <w:pPr>
              <w:jc w:val="center"/>
              <w:rPr>
                <w:b/>
              </w:rPr>
            </w:pPr>
            <w:r w:rsidRPr="00FB6B3F">
              <w:rPr>
                <w:b/>
              </w:rPr>
              <w:t xml:space="preserve">Điều/khoản/điểm </w:t>
            </w:r>
          </w:p>
          <w:p w14:paraId="3E793179" w14:textId="77777777" w:rsidR="00F56FB5" w:rsidRPr="00FB6B3F" w:rsidRDefault="00F56FB5" w:rsidP="00732B6C">
            <w:pPr>
              <w:ind w:right="64"/>
              <w:jc w:val="center"/>
              <w:rPr>
                <w:b/>
              </w:rPr>
            </w:pPr>
            <w:r w:rsidRPr="00FB6B3F">
              <w:rPr>
                <w:b/>
              </w:rPr>
              <w:t>quy định</w:t>
            </w:r>
          </w:p>
        </w:tc>
        <w:tc>
          <w:tcPr>
            <w:tcW w:w="5778" w:type="dxa"/>
          </w:tcPr>
          <w:p w14:paraId="4F883DEC" w14:textId="732A9B41" w:rsidR="00F56FB5" w:rsidRPr="00FB6B3F" w:rsidRDefault="00F56FB5" w:rsidP="005328DD">
            <w:pPr>
              <w:jc w:val="center"/>
              <w:rPr>
                <w:b/>
              </w:rPr>
            </w:pPr>
            <w:r w:rsidRPr="00FB6B3F">
              <w:rPr>
                <w:b/>
              </w:rPr>
              <w:t>Ý kiến tiếp thu/giải trình</w:t>
            </w:r>
            <w:r w:rsidR="00732B6C" w:rsidRPr="00FB6B3F">
              <w:rPr>
                <w:b/>
              </w:rPr>
              <w:t xml:space="preserve"> của BST</w:t>
            </w:r>
          </w:p>
        </w:tc>
      </w:tr>
      <w:tr w:rsidR="00F56FB5" w:rsidRPr="00FB6B3F" w14:paraId="53AE04B6" w14:textId="38BC65AB" w:rsidTr="00B526B5">
        <w:tc>
          <w:tcPr>
            <w:tcW w:w="746" w:type="dxa"/>
          </w:tcPr>
          <w:p w14:paraId="25F1758A" w14:textId="77777777" w:rsidR="00F56FB5" w:rsidRPr="00FB6B3F" w:rsidRDefault="00F56FB5" w:rsidP="00B949D8">
            <w:pPr>
              <w:jc w:val="center"/>
              <w:rPr>
                <w:b/>
              </w:rPr>
            </w:pPr>
            <w:r w:rsidRPr="00FB6B3F">
              <w:rPr>
                <w:b/>
              </w:rPr>
              <w:t>I</w:t>
            </w:r>
          </w:p>
        </w:tc>
        <w:tc>
          <w:tcPr>
            <w:tcW w:w="5060" w:type="dxa"/>
          </w:tcPr>
          <w:p w14:paraId="3B36F63E" w14:textId="77777777" w:rsidR="00F56FB5" w:rsidRPr="00FB6B3F" w:rsidRDefault="00F56FB5" w:rsidP="00B949D8">
            <w:pPr>
              <w:rPr>
                <w:b/>
              </w:rPr>
            </w:pPr>
            <w:r w:rsidRPr="00FB6B3F">
              <w:rPr>
                <w:b/>
              </w:rPr>
              <w:t>Thủ tục hành chính</w:t>
            </w:r>
          </w:p>
        </w:tc>
        <w:tc>
          <w:tcPr>
            <w:tcW w:w="2270" w:type="dxa"/>
          </w:tcPr>
          <w:p w14:paraId="46916A76" w14:textId="77777777" w:rsidR="00F56FB5" w:rsidRPr="00FB6B3F" w:rsidRDefault="00F56FB5" w:rsidP="00B949D8"/>
        </w:tc>
        <w:tc>
          <w:tcPr>
            <w:tcW w:w="5778" w:type="dxa"/>
          </w:tcPr>
          <w:p w14:paraId="2E953048" w14:textId="77777777" w:rsidR="00F56FB5" w:rsidRPr="00FB6B3F" w:rsidRDefault="00F56FB5" w:rsidP="00B949D8"/>
        </w:tc>
      </w:tr>
      <w:tr w:rsidR="00315CC3" w:rsidRPr="00FB6B3F" w14:paraId="0E9691F3" w14:textId="2C6A07DC" w:rsidTr="00B526B5">
        <w:tc>
          <w:tcPr>
            <w:tcW w:w="746" w:type="dxa"/>
          </w:tcPr>
          <w:p w14:paraId="55F79DC5" w14:textId="77777777" w:rsidR="00315CC3" w:rsidRPr="00FB6B3F" w:rsidRDefault="00315CC3" w:rsidP="00B949D8">
            <w:pPr>
              <w:jc w:val="center"/>
            </w:pPr>
            <w:r w:rsidRPr="00FB6B3F">
              <w:t>1</w:t>
            </w:r>
          </w:p>
        </w:tc>
        <w:tc>
          <w:tcPr>
            <w:tcW w:w="5060" w:type="dxa"/>
          </w:tcPr>
          <w:p w14:paraId="176C7EBD" w14:textId="77777777" w:rsidR="00315CC3" w:rsidRPr="00FB6B3F" w:rsidRDefault="00315CC3" w:rsidP="00B949D8">
            <w:r w:rsidRPr="00FB6B3F">
              <w:t>B</w:t>
            </w:r>
            <w:r w:rsidRPr="00FB6B3F">
              <w:rPr>
                <w:lang w:val="vi-VN"/>
              </w:rPr>
              <w:t xml:space="preserve">ổ nhiệm </w:t>
            </w:r>
            <w:r w:rsidRPr="00FB6B3F">
              <w:t xml:space="preserve">vào </w:t>
            </w:r>
            <w:r w:rsidRPr="00FB6B3F">
              <w:rPr>
                <w:lang w:val="vi-VN"/>
              </w:rPr>
              <w:t xml:space="preserve">chức danh </w:t>
            </w:r>
            <w:r w:rsidRPr="00FB6B3F">
              <w:t xml:space="preserve"> nghề nghiệp </w:t>
            </w:r>
            <w:r w:rsidRPr="00FB6B3F">
              <w:rPr>
                <w:lang w:val="vi-VN"/>
              </w:rPr>
              <w:t>giáo viên, giảng viên</w:t>
            </w:r>
            <w:r w:rsidRPr="00FB6B3F">
              <w:t xml:space="preserve"> hoặc trợ giảng</w:t>
            </w:r>
          </w:p>
        </w:tc>
        <w:tc>
          <w:tcPr>
            <w:tcW w:w="2270" w:type="dxa"/>
          </w:tcPr>
          <w:p w14:paraId="3846C8EA" w14:textId="77777777" w:rsidR="00315CC3" w:rsidRPr="00FB6B3F" w:rsidRDefault="00315CC3" w:rsidP="00B949D8">
            <w:r w:rsidRPr="00FB6B3F">
              <w:t>Điểm a Khoản 4 Điều 14</w:t>
            </w:r>
          </w:p>
        </w:tc>
        <w:tc>
          <w:tcPr>
            <w:tcW w:w="5778" w:type="dxa"/>
            <w:vMerge w:val="restart"/>
          </w:tcPr>
          <w:p w14:paraId="634FFE4A" w14:textId="605533B7" w:rsidR="00315CC3" w:rsidRPr="00FB6B3F" w:rsidRDefault="00315CC3" w:rsidP="00315CC3">
            <w:pPr>
              <w:jc w:val="both"/>
              <w:rPr>
                <w:b/>
                <w:i/>
              </w:rPr>
            </w:pPr>
            <w:r w:rsidRPr="00FB6B3F">
              <w:rPr>
                <w:b/>
                <w:i/>
              </w:rPr>
              <w:t>Quy định này không phải là TTHC ban hành mới mà đã được quy định chi tiết tại các Thông tư thuộc thẩm quyền ban hành của Chính phủ, Bộ trưởng Bộ Giáo dục và Đào tạo, Bộ trưởng Bộ Lao động - Thương binh và Xã hội</w:t>
            </w:r>
            <w:r w:rsidR="006634F8" w:rsidRPr="00FB6B3F">
              <w:rPr>
                <w:b/>
                <w:i/>
              </w:rPr>
              <w:t>.</w:t>
            </w:r>
          </w:p>
          <w:p w14:paraId="20A1E655" w14:textId="67B0AF4A" w:rsidR="00315CC3" w:rsidRPr="00FB6B3F" w:rsidRDefault="00315CC3" w:rsidP="00315CC3">
            <w:pPr>
              <w:jc w:val="both"/>
              <w:rPr>
                <w:rFonts w:eastAsia="Calibri"/>
              </w:rPr>
            </w:pPr>
            <w:r w:rsidRPr="00FB6B3F">
              <w:rPr>
                <w:rFonts w:eastAsia="Calibri"/>
              </w:rPr>
              <w:t>Dự thảo Luật Nhà giáo quy định về c</w:t>
            </w:r>
            <w:r w:rsidRPr="00FB6B3F">
              <w:rPr>
                <w:rFonts w:eastAsia="Calibri"/>
                <w:color w:val="000000" w:themeColor="text1"/>
                <w:lang w:val="vi-VN"/>
              </w:rPr>
              <w:t xml:space="preserve">hức danh nhà giáo là căn cứ để cơ quan quản lý giáo dục và đào tạo, cơ sở giáo dục </w:t>
            </w:r>
            <w:r w:rsidRPr="00FB6B3F">
              <w:rPr>
                <w:rFonts w:eastAsia="Calibri"/>
                <w:color w:val="000000" w:themeColor="text1"/>
              </w:rPr>
              <w:t>xác định vị trí việc làm, số lượng người làm việc;</w:t>
            </w:r>
            <w:r w:rsidRPr="00FB6B3F">
              <w:rPr>
                <w:rFonts w:eastAsia="Calibri"/>
                <w:color w:val="000000" w:themeColor="text1"/>
                <w:lang w:val="vi-VN"/>
              </w:rPr>
              <w:t xml:space="preserve"> thực hiện </w:t>
            </w:r>
            <w:r w:rsidRPr="00FB6B3F">
              <w:rPr>
                <w:rFonts w:eastAsia="Calibri"/>
                <w:color w:val="000000" w:themeColor="text1"/>
              </w:rPr>
              <w:t xml:space="preserve">tuyển dụng, sử dụng, quản lý và thực hiện chế độ, chính sách </w:t>
            </w:r>
            <w:r w:rsidRPr="00FB6B3F">
              <w:rPr>
                <w:rFonts w:eastAsia="Calibri"/>
                <w:color w:val="000000" w:themeColor="text1"/>
                <w:lang w:val="vi-VN"/>
              </w:rPr>
              <w:t>đãi ngộ</w:t>
            </w:r>
            <w:r w:rsidRPr="00FB6B3F">
              <w:rPr>
                <w:rFonts w:eastAsia="Calibri"/>
                <w:color w:val="000000" w:themeColor="text1"/>
              </w:rPr>
              <w:t>, tôn vinh</w:t>
            </w:r>
            <w:r w:rsidRPr="00FB6B3F">
              <w:rPr>
                <w:rFonts w:eastAsia="Calibri"/>
                <w:color w:val="000000" w:themeColor="text1"/>
                <w:lang w:val="vi-VN"/>
              </w:rPr>
              <w:t xml:space="preserve"> </w:t>
            </w:r>
            <w:r w:rsidRPr="00FB6B3F">
              <w:rPr>
                <w:rFonts w:eastAsia="Calibri"/>
                <w:color w:val="000000" w:themeColor="text1"/>
              </w:rPr>
              <w:t xml:space="preserve">đối với </w:t>
            </w:r>
            <w:r w:rsidRPr="00FB6B3F">
              <w:rPr>
                <w:rFonts w:eastAsia="Calibri"/>
                <w:color w:val="000000" w:themeColor="text1"/>
                <w:lang w:val="vi-VN"/>
              </w:rPr>
              <w:t>nhà giáo</w:t>
            </w:r>
            <w:r w:rsidR="006634F8" w:rsidRPr="00FB6B3F">
              <w:rPr>
                <w:rFonts w:eastAsia="Calibri"/>
                <w:color w:val="000000" w:themeColor="text1"/>
              </w:rPr>
              <w:t>; trong đó liên quan đến việc bổ nhiệm, xét chuyển chức danh nhà giáo</w:t>
            </w:r>
            <w:r w:rsidRPr="00FB6B3F">
              <w:rPr>
                <w:rFonts w:eastAsia="Calibri"/>
              </w:rPr>
              <w:t>. Nội dung này không làm thay đổi quy định về trình tự, thủ tục hiện hành.</w:t>
            </w:r>
          </w:p>
          <w:p w14:paraId="7ABC4442" w14:textId="709A4883" w:rsidR="00315CC3" w:rsidRPr="00FB6B3F" w:rsidRDefault="00315CC3" w:rsidP="00315CC3">
            <w:pPr>
              <w:jc w:val="both"/>
            </w:pPr>
            <w:r w:rsidRPr="00FB6B3F">
              <w:rPr>
                <w:rFonts w:eastAsia="Calibri"/>
              </w:rPr>
              <w:t xml:space="preserve">Mặt khác, các quy định này tại Dự thảo Luật đã </w:t>
            </w:r>
            <w:r w:rsidRPr="00FB6B3F">
              <w:rPr>
                <w:rFonts w:eastAsia="Calibri"/>
                <w:b/>
                <w:i/>
              </w:rPr>
              <w:t>giao Chính phủ quy định chi tiết các nội dung liên quan đến chức danh và bổ nhiệm chức danh nhà giáo</w:t>
            </w:r>
            <w:r w:rsidRPr="00FB6B3F">
              <w:rPr>
                <w:rFonts w:eastAsia="Calibri"/>
              </w:rPr>
              <w:t xml:space="preserve"> (khoản 5 Điều 14). Trong quá trình dự thảo Nghị định quy định chi tiết, BST sẽ có đánh </w:t>
            </w:r>
            <w:r w:rsidRPr="00FB6B3F">
              <w:rPr>
                <w:rFonts w:eastAsia="Calibri"/>
              </w:rPr>
              <w:lastRenderedPageBreak/>
              <w:t>giá cụ thể về đối tượng, tác động các quy định</w:t>
            </w:r>
            <w:r w:rsidR="006634F8" w:rsidRPr="00FB6B3F">
              <w:rPr>
                <w:rFonts w:eastAsia="Calibri"/>
              </w:rPr>
              <w:t xml:space="preserve"> có thuộc phạm vi điều chỉnh của Nghị định số 63/2010/NĐ-CP về kiểm soát thủ tục hành chính (TTHC)</w:t>
            </w:r>
            <w:r w:rsidRPr="00FB6B3F">
              <w:rPr>
                <w:rFonts w:eastAsia="Calibri"/>
              </w:rPr>
              <w:t xml:space="preserve"> đảm bảo phù hợp với quy định hiện hành</w:t>
            </w:r>
            <w:r w:rsidR="006634F8" w:rsidRPr="00FB6B3F">
              <w:rPr>
                <w:rFonts w:eastAsia="Calibri"/>
              </w:rPr>
              <w:t>.</w:t>
            </w:r>
          </w:p>
        </w:tc>
      </w:tr>
      <w:tr w:rsidR="00315CC3" w:rsidRPr="00FB6B3F" w14:paraId="6E6D686D" w14:textId="239380CE" w:rsidTr="00B526B5">
        <w:tc>
          <w:tcPr>
            <w:tcW w:w="746" w:type="dxa"/>
          </w:tcPr>
          <w:p w14:paraId="4169E20E" w14:textId="77777777" w:rsidR="00315CC3" w:rsidRPr="00FB6B3F" w:rsidRDefault="00315CC3" w:rsidP="00B949D8">
            <w:pPr>
              <w:jc w:val="center"/>
            </w:pPr>
            <w:r w:rsidRPr="00FB6B3F">
              <w:t>2</w:t>
            </w:r>
          </w:p>
        </w:tc>
        <w:tc>
          <w:tcPr>
            <w:tcW w:w="5060" w:type="dxa"/>
          </w:tcPr>
          <w:p w14:paraId="16121791" w14:textId="77777777" w:rsidR="00315CC3" w:rsidRPr="00FB6B3F" w:rsidRDefault="00315CC3" w:rsidP="00B949D8">
            <w:r w:rsidRPr="00FB6B3F">
              <w:t>B</w:t>
            </w:r>
            <w:r w:rsidRPr="00FB6B3F">
              <w:rPr>
                <w:lang w:val="vi-VN"/>
              </w:rPr>
              <w:t>ổ nhiệm thăng hạng chức danh khi được đánh giá đạt chuẩn hạng chức danh cao hơn hạng chức danh đang giữ</w:t>
            </w:r>
          </w:p>
        </w:tc>
        <w:tc>
          <w:tcPr>
            <w:tcW w:w="2270" w:type="dxa"/>
          </w:tcPr>
          <w:p w14:paraId="4F1EDF68" w14:textId="77777777" w:rsidR="00315CC3" w:rsidRPr="00FB6B3F" w:rsidRDefault="00315CC3" w:rsidP="00B949D8">
            <w:r w:rsidRPr="00FB6B3F">
              <w:t>Điểm b Khoản 4 Điều 14</w:t>
            </w:r>
          </w:p>
        </w:tc>
        <w:tc>
          <w:tcPr>
            <w:tcW w:w="5778" w:type="dxa"/>
            <w:vMerge/>
          </w:tcPr>
          <w:p w14:paraId="6CC116CE" w14:textId="77777777" w:rsidR="00315CC3" w:rsidRPr="00FB6B3F" w:rsidRDefault="00315CC3" w:rsidP="00B949D8"/>
        </w:tc>
      </w:tr>
      <w:tr w:rsidR="00315CC3" w:rsidRPr="00FB6B3F" w14:paraId="334A24FA" w14:textId="4694D0FA" w:rsidTr="00B526B5">
        <w:tc>
          <w:tcPr>
            <w:tcW w:w="746" w:type="dxa"/>
          </w:tcPr>
          <w:p w14:paraId="764C2105" w14:textId="77777777" w:rsidR="00315CC3" w:rsidRPr="00FB6B3F" w:rsidRDefault="00315CC3" w:rsidP="00B949D8">
            <w:pPr>
              <w:jc w:val="center"/>
            </w:pPr>
            <w:r w:rsidRPr="00FB6B3F">
              <w:t>3</w:t>
            </w:r>
          </w:p>
        </w:tc>
        <w:tc>
          <w:tcPr>
            <w:tcW w:w="5060" w:type="dxa"/>
          </w:tcPr>
          <w:p w14:paraId="619BADBB" w14:textId="77777777" w:rsidR="00315CC3" w:rsidRPr="00FB6B3F" w:rsidRDefault="00315CC3" w:rsidP="00B949D8">
            <w:r w:rsidRPr="00FB6B3F">
              <w:t>Đ</w:t>
            </w:r>
            <w:r w:rsidRPr="00FB6B3F">
              <w:rPr>
                <w:lang w:val="vi-VN"/>
              </w:rPr>
              <w:t>ặc cách tuyển dụng và bổ nhiệm hạng chức danh giảng viên, giảng viên chính hoặc giảng viên cao cấp</w:t>
            </w:r>
          </w:p>
        </w:tc>
        <w:tc>
          <w:tcPr>
            <w:tcW w:w="2270" w:type="dxa"/>
          </w:tcPr>
          <w:p w14:paraId="2C64D4F2" w14:textId="77777777" w:rsidR="00315CC3" w:rsidRPr="00FB6B3F" w:rsidRDefault="00315CC3" w:rsidP="00B949D8">
            <w:r w:rsidRPr="00FB6B3F">
              <w:t>Điểm c Khoản 4 Điều 14</w:t>
            </w:r>
          </w:p>
        </w:tc>
        <w:tc>
          <w:tcPr>
            <w:tcW w:w="5778" w:type="dxa"/>
            <w:vMerge/>
          </w:tcPr>
          <w:p w14:paraId="5621CF46" w14:textId="77777777" w:rsidR="00315CC3" w:rsidRPr="00FB6B3F" w:rsidRDefault="00315CC3" w:rsidP="00B949D8"/>
        </w:tc>
      </w:tr>
      <w:tr w:rsidR="00315CC3" w:rsidRPr="00FB6B3F" w14:paraId="2112B122" w14:textId="6A19A311" w:rsidTr="00B526B5">
        <w:tc>
          <w:tcPr>
            <w:tcW w:w="746" w:type="dxa"/>
          </w:tcPr>
          <w:p w14:paraId="3E795539" w14:textId="77777777" w:rsidR="00315CC3" w:rsidRPr="00FB6B3F" w:rsidRDefault="00315CC3" w:rsidP="00B949D8">
            <w:pPr>
              <w:jc w:val="center"/>
            </w:pPr>
            <w:r w:rsidRPr="00FB6B3F">
              <w:t>4</w:t>
            </w:r>
          </w:p>
        </w:tc>
        <w:tc>
          <w:tcPr>
            <w:tcW w:w="5060" w:type="dxa"/>
          </w:tcPr>
          <w:p w14:paraId="4FC753B5" w14:textId="77777777" w:rsidR="00315CC3" w:rsidRPr="00FB6B3F" w:rsidRDefault="00315CC3" w:rsidP="00B949D8">
            <w:r w:rsidRPr="00FB6B3F">
              <w:rPr>
                <w:rFonts w:eastAsia="Calibri"/>
              </w:rPr>
              <w:t xml:space="preserve">Đặc cách chức danh giảng viên cao cấp khi </w:t>
            </w:r>
            <w:r w:rsidRPr="00FB6B3F">
              <w:rPr>
                <w:rFonts w:eastAsia="Calibri"/>
                <w:lang w:val="vi-VN"/>
              </w:rPr>
              <w:t xml:space="preserve">được xét công nhận đạt tiêu chuẩn và </w:t>
            </w:r>
            <w:r w:rsidRPr="00FB6B3F">
              <w:rPr>
                <w:rFonts w:eastAsia="Calibri"/>
              </w:rPr>
              <w:t xml:space="preserve">được </w:t>
            </w:r>
            <w:r w:rsidRPr="00FB6B3F">
              <w:rPr>
                <w:rFonts w:eastAsia="Calibri"/>
                <w:lang w:val="vi-VN"/>
              </w:rPr>
              <w:t>bổ nhiệm chức danh giáo sư, phó giáo sư</w:t>
            </w:r>
          </w:p>
        </w:tc>
        <w:tc>
          <w:tcPr>
            <w:tcW w:w="2270" w:type="dxa"/>
          </w:tcPr>
          <w:p w14:paraId="2CE32517" w14:textId="77777777" w:rsidR="00315CC3" w:rsidRPr="00FB6B3F" w:rsidRDefault="00315CC3" w:rsidP="00B949D8">
            <w:r w:rsidRPr="00FB6B3F">
              <w:t>Điểm d Khoản 4 Điều 14</w:t>
            </w:r>
          </w:p>
        </w:tc>
        <w:tc>
          <w:tcPr>
            <w:tcW w:w="5778" w:type="dxa"/>
            <w:vMerge/>
          </w:tcPr>
          <w:p w14:paraId="7491BFEE" w14:textId="77777777" w:rsidR="00315CC3" w:rsidRPr="00FB6B3F" w:rsidRDefault="00315CC3" w:rsidP="00B949D8"/>
        </w:tc>
      </w:tr>
      <w:tr w:rsidR="00315CC3" w:rsidRPr="00FB6B3F" w14:paraId="6ED8702F" w14:textId="167CF7DD" w:rsidTr="00B526B5">
        <w:tc>
          <w:tcPr>
            <w:tcW w:w="746" w:type="dxa"/>
          </w:tcPr>
          <w:p w14:paraId="65222DA8" w14:textId="77777777" w:rsidR="00315CC3" w:rsidRPr="00FB6B3F" w:rsidRDefault="00315CC3" w:rsidP="00B949D8">
            <w:pPr>
              <w:jc w:val="center"/>
            </w:pPr>
            <w:r w:rsidRPr="00FB6B3F">
              <w:t>5</w:t>
            </w:r>
          </w:p>
        </w:tc>
        <w:tc>
          <w:tcPr>
            <w:tcW w:w="5060" w:type="dxa"/>
          </w:tcPr>
          <w:p w14:paraId="6B3E6ABC" w14:textId="77777777" w:rsidR="00315CC3" w:rsidRPr="00FB6B3F" w:rsidRDefault="00315CC3" w:rsidP="00B949D8">
            <w:r w:rsidRPr="00FB6B3F">
              <w:rPr>
                <w:rFonts w:eastAsia="Calibri"/>
                <w:spacing w:val="-4"/>
              </w:rPr>
              <w:t>B</w:t>
            </w:r>
            <w:r w:rsidRPr="00FB6B3F">
              <w:rPr>
                <w:rFonts w:eastAsia="Calibri"/>
                <w:spacing w:val="-4"/>
                <w:lang w:val="vi-VN"/>
              </w:rPr>
              <w:t>ổ nhiệm lại chức danh nhà giáo</w:t>
            </w:r>
            <w:r w:rsidRPr="00FB6B3F">
              <w:rPr>
                <w:rFonts w:eastAsia="Calibri"/>
                <w:spacing w:val="-4"/>
              </w:rPr>
              <w:t xml:space="preserve"> đối với nhà giáo</w:t>
            </w:r>
            <w:r w:rsidRPr="00FB6B3F">
              <w:rPr>
                <w:rFonts w:eastAsia="Calibri"/>
                <w:spacing w:val="-4"/>
                <w:lang w:val="vi-VN"/>
              </w:rPr>
              <w:t xml:space="preserve"> dừng hoạt động giảng dạy, giáo dục liên tục nhiều hơn </w:t>
            </w:r>
            <w:r w:rsidRPr="00FB6B3F">
              <w:rPr>
                <w:rFonts w:eastAsia="Calibri"/>
                <w:spacing w:val="-4"/>
              </w:rPr>
              <w:t>12</w:t>
            </w:r>
            <w:r w:rsidRPr="00FB6B3F">
              <w:rPr>
                <w:rFonts w:eastAsia="Calibri"/>
                <w:spacing w:val="-4"/>
                <w:lang w:val="vi-VN"/>
              </w:rPr>
              <w:t xml:space="preserve"> tháng</w:t>
            </w:r>
            <w:r w:rsidRPr="00FB6B3F">
              <w:rPr>
                <w:rFonts w:eastAsia="Calibri"/>
                <w:spacing w:val="-4"/>
              </w:rPr>
              <w:t xml:space="preserve"> </w:t>
            </w:r>
            <w:r w:rsidRPr="00FB6B3F">
              <w:rPr>
                <w:rFonts w:eastAsia="Calibri"/>
                <w:spacing w:val="-4"/>
                <w:lang w:val="vi-VN"/>
              </w:rPr>
              <w:t xml:space="preserve">khi quay trở lại </w:t>
            </w:r>
            <w:r w:rsidRPr="00FB6B3F">
              <w:rPr>
                <w:rFonts w:eastAsia="Calibri"/>
                <w:spacing w:val="-4"/>
              </w:rPr>
              <w:t>giảng dạy, giáo dục</w:t>
            </w:r>
          </w:p>
        </w:tc>
        <w:tc>
          <w:tcPr>
            <w:tcW w:w="2270" w:type="dxa"/>
          </w:tcPr>
          <w:p w14:paraId="54918CEE" w14:textId="77777777" w:rsidR="00315CC3" w:rsidRPr="00FB6B3F" w:rsidRDefault="00315CC3" w:rsidP="00B949D8">
            <w:r w:rsidRPr="00FB6B3F">
              <w:t>Điểm đ Khoản 4 Điều 14</w:t>
            </w:r>
          </w:p>
        </w:tc>
        <w:tc>
          <w:tcPr>
            <w:tcW w:w="5778" w:type="dxa"/>
            <w:vMerge/>
          </w:tcPr>
          <w:p w14:paraId="533D8A10" w14:textId="77777777" w:rsidR="00315CC3" w:rsidRPr="00FB6B3F" w:rsidRDefault="00315CC3" w:rsidP="00B949D8"/>
        </w:tc>
      </w:tr>
      <w:tr w:rsidR="00315CC3" w:rsidRPr="00FB6B3F" w14:paraId="6F9924F4" w14:textId="7AE66B2A" w:rsidTr="00B526B5">
        <w:tc>
          <w:tcPr>
            <w:tcW w:w="746" w:type="dxa"/>
          </w:tcPr>
          <w:p w14:paraId="0054A03B" w14:textId="77777777" w:rsidR="00315CC3" w:rsidRPr="00FB6B3F" w:rsidRDefault="00315CC3" w:rsidP="00B949D8">
            <w:pPr>
              <w:jc w:val="center"/>
            </w:pPr>
            <w:r w:rsidRPr="00FB6B3F">
              <w:t>6</w:t>
            </w:r>
          </w:p>
        </w:tc>
        <w:tc>
          <w:tcPr>
            <w:tcW w:w="5060" w:type="dxa"/>
          </w:tcPr>
          <w:p w14:paraId="4993B34D" w14:textId="77777777" w:rsidR="00315CC3" w:rsidRPr="00FB6B3F" w:rsidRDefault="00315CC3" w:rsidP="00B949D8">
            <w:r w:rsidRPr="00FB6B3F">
              <w:rPr>
                <w:rFonts w:eastAsia="Calibri"/>
              </w:rPr>
              <w:t xml:space="preserve">Xét </w:t>
            </w:r>
            <w:r w:rsidRPr="00FB6B3F">
              <w:rPr>
                <w:rFonts w:eastAsia="Calibri"/>
                <w:lang w:val="vi-VN"/>
              </w:rPr>
              <w:t>chuyển chức danh nhà giáo</w:t>
            </w:r>
            <w:r w:rsidRPr="00FB6B3F">
              <w:rPr>
                <w:rFonts w:eastAsia="Calibri"/>
              </w:rPr>
              <w:t xml:space="preserve"> khi </w:t>
            </w:r>
            <w:r w:rsidRPr="00FB6B3F">
              <w:rPr>
                <w:rFonts w:eastAsia="Calibri"/>
                <w:lang w:val="vi-VN"/>
              </w:rPr>
              <w:t xml:space="preserve">thay đổi vị trí việc làm </w:t>
            </w:r>
            <w:r w:rsidRPr="00FB6B3F">
              <w:rPr>
                <w:rFonts w:eastAsia="Calibri"/>
              </w:rPr>
              <w:t xml:space="preserve">giữa các cơ sở giáo dục </w:t>
            </w:r>
            <w:r w:rsidRPr="00FB6B3F">
              <w:rPr>
                <w:rFonts w:eastAsia="Calibri"/>
                <w:lang w:val="vi-VN"/>
              </w:rPr>
              <w:lastRenderedPageBreak/>
              <w:t xml:space="preserve">mà chức danh nhà giáo đang giữ không phù hợp với vị trí việc làm </w:t>
            </w:r>
            <w:r w:rsidRPr="00FB6B3F">
              <w:rPr>
                <w:rFonts w:eastAsia="Calibri"/>
              </w:rPr>
              <w:t>ở cơ sở giáo dục</w:t>
            </w:r>
            <w:r w:rsidRPr="00FB6B3F">
              <w:rPr>
                <w:rFonts w:eastAsia="Calibri"/>
                <w:lang w:val="vi-VN"/>
              </w:rPr>
              <w:t xml:space="preserve"> mới</w:t>
            </w:r>
          </w:p>
        </w:tc>
        <w:tc>
          <w:tcPr>
            <w:tcW w:w="2270" w:type="dxa"/>
          </w:tcPr>
          <w:p w14:paraId="42526FD5" w14:textId="77777777" w:rsidR="00315CC3" w:rsidRPr="00FB6B3F" w:rsidRDefault="00315CC3" w:rsidP="00B949D8">
            <w:r w:rsidRPr="00FB6B3F">
              <w:lastRenderedPageBreak/>
              <w:t>Điểm e Khoản 4 Điều 14</w:t>
            </w:r>
          </w:p>
        </w:tc>
        <w:tc>
          <w:tcPr>
            <w:tcW w:w="5778" w:type="dxa"/>
            <w:vMerge/>
          </w:tcPr>
          <w:p w14:paraId="74AA24EA" w14:textId="77777777" w:rsidR="00315CC3" w:rsidRPr="00FB6B3F" w:rsidRDefault="00315CC3" w:rsidP="00B949D8"/>
        </w:tc>
      </w:tr>
      <w:tr w:rsidR="00F56FB5" w:rsidRPr="00FB6B3F" w14:paraId="1EDEA126" w14:textId="3E570C2F" w:rsidTr="00B526B5">
        <w:tc>
          <w:tcPr>
            <w:tcW w:w="746" w:type="dxa"/>
          </w:tcPr>
          <w:p w14:paraId="612B9807" w14:textId="77777777" w:rsidR="00F56FB5" w:rsidRPr="00FB6B3F" w:rsidRDefault="00F56FB5" w:rsidP="00B949D8">
            <w:pPr>
              <w:jc w:val="center"/>
            </w:pPr>
            <w:r w:rsidRPr="00FB6B3F">
              <w:t>7</w:t>
            </w:r>
          </w:p>
        </w:tc>
        <w:tc>
          <w:tcPr>
            <w:tcW w:w="5060" w:type="dxa"/>
          </w:tcPr>
          <w:p w14:paraId="60743A41" w14:textId="77777777" w:rsidR="00F56FB5" w:rsidRPr="00FB6B3F" w:rsidRDefault="00F56FB5" w:rsidP="00B949D8">
            <w:r w:rsidRPr="00FB6B3F">
              <w:rPr>
                <w:rFonts w:eastAsia="Calibri"/>
              </w:rPr>
              <w:t xml:space="preserve">Quy hoạch, </w:t>
            </w:r>
            <w:r w:rsidRPr="00FB6B3F">
              <w:rPr>
                <w:rFonts w:eastAsia="Calibri"/>
                <w:lang w:val="vi-VN"/>
              </w:rPr>
              <w:t>bổ nhiệm, miễn nhiệm, công nhận, không công nhận chức vụ</w:t>
            </w:r>
            <w:r w:rsidRPr="00FB6B3F">
              <w:rPr>
                <w:rFonts w:eastAsia="Calibri"/>
              </w:rPr>
              <w:t xml:space="preserve"> hiệu trưởng</w:t>
            </w:r>
            <w:r w:rsidRPr="00FB6B3F">
              <w:rPr>
                <w:rFonts w:eastAsia="Calibri"/>
                <w:lang w:val="vi-VN"/>
              </w:rPr>
              <w:t xml:space="preserve"> cơ sở giáo dục</w:t>
            </w:r>
          </w:p>
        </w:tc>
        <w:tc>
          <w:tcPr>
            <w:tcW w:w="2270" w:type="dxa"/>
          </w:tcPr>
          <w:p w14:paraId="13DEB084" w14:textId="77777777" w:rsidR="00F56FB5" w:rsidRPr="00FB6B3F" w:rsidRDefault="00F56FB5" w:rsidP="00B949D8">
            <w:pPr>
              <w:rPr>
                <w:rFonts w:eastAsia="Calibri"/>
              </w:rPr>
            </w:pPr>
            <w:r w:rsidRPr="00FB6B3F">
              <w:rPr>
                <w:rFonts w:eastAsia="Calibri"/>
              </w:rPr>
              <w:t>Điểm a Khoản 5 Điều 16</w:t>
            </w:r>
          </w:p>
          <w:p w14:paraId="65EBB72A" w14:textId="7FBA30D8" w:rsidR="008D7858" w:rsidRPr="00FB6B3F" w:rsidRDefault="008D7858" w:rsidP="00B949D8">
            <w:r w:rsidRPr="00FB6B3F">
              <w:t>(</w:t>
            </w:r>
            <w:r w:rsidRPr="00FB6B3F">
              <w:rPr>
                <w:color w:val="0000FF"/>
              </w:rPr>
              <w:t>Dự thảo mới: điểm a khoản 4 Điều 16</w:t>
            </w:r>
            <w:r w:rsidRPr="00FB6B3F">
              <w:t>)</w:t>
            </w:r>
          </w:p>
        </w:tc>
        <w:tc>
          <w:tcPr>
            <w:tcW w:w="5778" w:type="dxa"/>
          </w:tcPr>
          <w:p w14:paraId="1EA6F2AC" w14:textId="77777777" w:rsidR="008D7858" w:rsidRPr="00FB6B3F" w:rsidRDefault="008D7858" w:rsidP="008D7858">
            <w:pPr>
              <w:jc w:val="both"/>
            </w:pPr>
            <w:r w:rsidRPr="00FB6B3F">
              <w:rPr>
                <w:b/>
                <w:i/>
              </w:rPr>
              <w:t>Quy định này không phải là TTHC thuộc phạm vi điều chỉnh của Nghị đinh số 63/2010/NĐ-CP</w:t>
            </w:r>
            <w:r w:rsidRPr="00FB6B3F">
              <w:t xml:space="preserve">. </w:t>
            </w:r>
          </w:p>
          <w:p w14:paraId="2C7B458F" w14:textId="09DF0A6B" w:rsidR="00F56FB5" w:rsidRPr="00FB6B3F" w:rsidRDefault="008D7858" w:rsidP="00315CC3">
            <w:pPr>
              <w:jc w:val="both"/>
              <w:rPr>
                <w:rFonts w:eastAsia="Calibri"/>
              </w:rPr>
            </w:pPr>
            <w:r w:rsidRPr="00FB6B3F">
              <w:rPr>
                <w:rFonts w:eastAsia="Calibri"/>
              </w:rPr>
              <w:t xml:space="preserve">Dự thảo Luật Nhà giáo quy định </w:t>
            </w:r>
            <w:r w:rsidR="00315CC3" w:rsidRPr="00FB6B3F">
              <w:rPr>
                <w:rFonts w:eastAsia="Calibri"/>
              </w:rPr>
              <w:t xml:space="preserve">chuẩn nhà giáo giữ chức vụ hiệu trưởng là căn cứ để </w:t>
            </w:r>
            <w:r w:rsidR="00315CC3" w:rsidRPr="00FB6B3F">
              <w:rPr>
                <w:rFonts w:eastAsia="Calibri"/>
                <w:color w:val="000000" w:themeColor="text1"/>
                <w:lang w:val="vi-VN"/>
              </w:rPr>
              <w:t xml:space="preserve">xem xét, quyết định việc </w:t>
            </w:r>
            <w:r w:rsidR="00315CC3" w:rsidRPr="00FB6B3F">
              <w:rPr>
                <w:rFonts w:eastAsia="Calibri"/>
                <w:color w:val="000000" w:themeColor="text1"/>
              </w:rPr>
              <w:t xml:space="preserve">quy hoạch, </w:t>
            </w:r>
            <w:r w:rsidR="00315CC3" w:rsidRPr="00FB6B3F">
              <w:rPr>
                <w:rFonts w:eastAsia="Calibri"/>
                <w:color w:val="000000" w:themeColor="text1"/>
                <w:lang w:val="vi-VN"/>
              </w:rPr>
              <w:t>bổ nhiệm, miễn nhiệm, công nhận, không công nhận chức vụ</w:t>
            </w:r>
            <w:r w:rsidR="00315CC3" w:rsidRPr="00FB6B3F">
              <w:rPr>
                <w:rFonts w:eastAsia="Calibri"/>
                <w:color w:val="000000" w:themeColor="text1"/>
              </w:rPr>
              <w:t xml:space="preserve"> hiệu trưởng</w:t>
            </w:r>
            <w:r w:rsidRPr="00FB6B3F">
              <w:rPr>
                <w:rFonts w:eastAsia="Calibri"/>
              </w:rPr>
              <w:t xml:space="preserve">. BST xác định đây là </w:t>
            </w:r>
            <w:r w:rsidRPr="00FB6B3F">
              <w:rPr>
                <w:rFonts w:eastAsia="Calibri"/>
                <w:b/>
                <w:i/>
              </w:rPr>
              <w:t>các TTHC trong nội bộ</w:t>
            </w:r>
            <w:r w:rsidRPr="00FB6B3F">
              <w:rPr>
                <w:rFonts w:eastAsia="Calibri"/>
              </w:rPr>
              <w:t xml:space="preserve"> thuộc thẩm quyền của cơ quan quản lý trực tiếp cơ sở giáo dục, giữa cơ quan hành chính nhà nước với nhau về công tác </w:t>
            </w:r>
            <w:r w:rsidR="00315CC3" w:rsidRPr="00FB6B3F">
              <w:rPr>
                <w:rFonts w:eastAsia="Calibri"/>
              </w:rPr>
              <w:t xml:space="preserve">tổ chức, </w:t>
            </w:r>
            <w:r w:rsidRPr="00FB6B3F">
              <w:rPr>
                <w:rFonts w:eastAsia="Calibri"/>
              </w:rPr>
              <w:t>quản lý, sử dụng nhà giáo</w:t>
            </w:r>
            <w:r w:rsidR="00315CC3" w:rsidRPr="00FB6B3F">
              <w:rPr>
                <w:rFonts w:eastAsia="Calibri"/>
              </w:rPr>
              <w:t xml:space="preserve"> theo phân cấp quản lý và được thực hiện theo quy định chung về công tác quy hoạch, bổ nhiệm công chức, viên chức.</w:t>
            </w:r>
          </w:p>
        </w:tc>
      </w:tr>
      <w:tr w:rsidR="00B526B5" w:rsidRPr="00FB6B3F" w14:paraId="2AEAD947" w14:textId="10285AAA" w:rsidTr="00B526B5">
        <w:tc>
          <w:tcPr>
            <w:tcW w:w="746" w:type="dxa"/>
          </w:tcPr>
          <w:p w14:paraId="5DD8EEF1" w14:textId="77777777" w:rsidR="00B526B5" w:rsidRPr="00FB6B3F" w:rsidRDefault="00B526B5" w:rsidP="00B949D8">
            <w:pPr>
              <w:jc w:val="center"/>
            </w:pPr>
            <w:r w:rsidRPr="00FB6B3F">
              <w:t>8</w:t>
            </w:r>
          </w:p>
        </w:tc>
        <w:tc>
          <w:tcPr>
            <w:tcW w:w="5060" w:type="dxa"/>
          </w:tcPr>
          <w:p w14:paraId="66537FF8" w14:textId="77777777" w:rsidR="00B526B5" w:rsidRPr="00FB6B3F" w:rsidRDefault="00B526B5" w:rsidP="00B949D8">
            <w:pPr>
              <w:rPr>
                <w:rFonts w:eastAsia="Calibri"/>
              </w:rPr>
            </w:pPr>
            <w:r w:rsidRPr="00FB6B3F">
              <w:t>Cấp giấy phép hành nghề dạy học</w:t>
            </w:r>
          </w:p>
        </w:tc>
        <w:tc>
          <w:tcPr>
            <w:tcW w:w="2270" w:type="dxa"/>
          </w:tcPr>
          <w:p w14:paraId="2C6146EE" w14:textId="77777777" w:rsidR="00B526B5" w:rsidRPr="00FB6B3F" w:rsidRDefault="00B526B5" w:rsidP="00B949D8">
            <w:pPr>
              <w:rPr>
                <w:rFonts w:eastAsia="Calibri"/>
              </w:rPr>
            </w:pPr>
            <w:r w:rsidRPr="00FB6B3F">
              <w:t>Điều 20; Điều 22</w:t>
            </w:r>
          </w:p>
        </w:tc>
        <w:tc>
          <w:tcPr>
            <w:tcW w:w="5778" w:type="dxa"/>
            <w:vMerge w:val="restart"/>
          </w:tcPr>
          <w:p w14:paraId="3CAD699C" w14:textId="7D6109F1" w:rsidR="00A83EC2" w:rsidRPr="00FB6B3F" w:rsidRDefault="00A83EC2" w:rsidP="00A83EC2">
            <w:pPr>
              <w:jc w:val="both"/>
            </w:pPr>
            <w:r w:rsidRPr="00FB6B3F">
              <w:t>Đối với lĩnh vực giáo dục, hiện có đồng thời nhiều quy định về chuẩn nghề nghiệp và tiêu chuẩn chức danh giáo viên/giảng viên. Giấy phép hành nghề dạy học được quy định tại Dự thảo Luật Nhà giáo sẽ thay thế những cái này với các tiêu chí cụ thể.</w:t>
            </w:r>
          </w:p>
          <w:p w14:paraId="37920334" w14:textId="3982C51B" w:rsidR="00B526B5" w:rsidRPr="00FB6B3F" w:rsidRDefault="00A83EC2" w:rsidP="00A83EC2">
            <w:pPr>
              <w:jc w:val="both"/>
            </w:pPr>
            <w:r w:rsidRPr="00FB6B3F">
              <w:t>Quy định về Giấy phép hành nghề dạy học được áp dụng đối với nhà giáo là công dân Việt Nam và người nước ngoài làm phát sinh mới nhóm TTHC liên quan.</w:t>
            </w:r>
            <w:r w:rsidR="008D7858" w:rsidRPr="00FB6B3F">
              <w:t xml:space="preserve"> (</w:t>
            </w:r>
            <w:r w:rsidR="008D7858" w:rsidRPr="00FB6B3F">
              <w:rPr>
                <w:b/>
                <w:i/>
              </w:rPr>
              <w:t xml:space="preserve">Quy định thu hồi giấy phép hành </w:t>
            </w:r>
            <w:r w:rsidR="008D7858" w:rsidRPr="00FB6B3F">
              <w:rPr>
                <w:b/>
                <w:i/>
              </w:rPr>
              <w:lastRenderedPageBreak/>
              <w:t>nghề dạy học không phải TTHC thuộc phạm vi điều chỉnh của Nghị đinh số 63/2010/NĐ-CP, BST xác định đây là biện pháp xử lý hành chính đối với những hành vi vi phạm đến mức phải thu hồi giấy phép theo quy đinh</w:t>
            </w:r>
            <w:r w:rsidR="008D7858" w:rsidRPr="00FB6B3F">
              <w:t>).</w:t>
            </w:r>
          </w:p>
          <w:p w14:paraId="772AEBD2" w14:textId="2675BBBE" w:rsidR="00A83EC2" w:rsidRPr="00FB6B3F" w:rsidRDefault="00A83EC2" w:rsidP="00A83EC2">
            <w:pPr>
              <w:jc w:val="both"/>
            </w:pPr>
            <w:r w:rsidRPr="00FB6B3F">
              <w:t>Về cơ bản, Dự thảo Luật chỉ quy định các bộ phận cấu thành chính của nhóm TTHC này theo quy định: Tên TTHC; đối tượng thực hiện TTHC; thẩm quyền giải quyết TTHC. Các bộ phận còn lại cấu thành TTHC, Dự thảo Luật giao:</w:t>
            </w:r>
            <w:r w:rsidRPr="00FB6B3F">
              <w:rPr>
                <w:b/>
                <w:i/>
              </w:rPr>
              <w:t xml:space="preserve"> </w:t>
            </w:r>
            <w:r w:rsidRPr="00FB6B3F">
              <w:rPr>
                <w:rFonts w:eastAsia="Calibri"/>
                <w:b/>
                <w:i/>
                <w:color w:val="000000" w:themeColor="text1"/>
              </w:rPr>
              <w:t xml:space="preserve">Bộ trưởng Bộ Giáo dục và Đào tạo, Bộ trưởng Bộ Lao động - Thương binh và Xã hội </w:t>
            </w:r>
            <w:r w:rsidRPr="00FB6B3F">
              <w:rPr>
                <w:rFonts w:eastAsia="Calibri"/>
                <w:b/>
                <w:i/>
                <w:color w:val="000000" w:themeColor="text1"/>
                <w:lang w:val="vi-VN"/>
              </w:rPr>
              <w:t>trong phạm vi nhiệm vụ, quyền hạn được giao</w:t>
            </w:r>
            <w:r w:rsidRPr="00FB6B3F">
              <w:rPr>
                <w:rFonts w:eastAsia="Calibri"/>
                <w:b/>
                <w:i/>
                <w:color w:val="000000" w:themeColor="text1"/>
              </w:rPr>
              <w:t xml:space="preserve"> quy định mẫu giấy phép</w:t>
            </w:r>
            <w:r w:rsidRPr="00FB6B3F">
              <w:rPr>
                <w:rFonts w:eastAsia="Calibri"/>
                <w:i/>
                <w:color w:val="000000" w:themeColor="text1"/>
              </w:rPr>
              <w:t xml:space="preserve"> hành nghề dạy học, chương trình và cơ sở giáo dục tổ chức việc bồi dưỡng, thực hành nghề</w:t>
            </w:r>
            <w:r w:rsidRPr="00FB6B3F">
              <w:rPr>
                <w:rFonts w:eastAsia="Calibri"/>
                <w:color w:val="000000" w:themeColor="text1"/>
              </w:rPr>
              <w:t xml:space="preserve"> (khoản 4 Điều 18);</w:t>
            </w:r>
            <w:r w:rsidRPr="00FB6B3F">
              <w:rPr>
                <w:b/>
                <w:i/>
              </w:rPr>
              <w:t xml:space="preserve"> </w:t>
            </w:r>
            <w:r w:rsidRPr="00FB6B3F">
              <w:rPr>
                <w:rFonts w:eastAsia="Calibri"/>
                <w:b/>
                <w:i/>
                <w:color w:val="000000" w:themeColor="text1"/>
              </w:rPr>
              <w:t>Chính phủ quy định chi tiết</w:t>
            </w:r>
            <w:r w:rsidRPr="00FB6B3F">
              <w:rPr>
                <w:rFonts w:eastAsia="Calibri"/>
                <w:i/>
                <w:color w:val="000000" w:themeColor="text1"/>
              </w:rPr>
              <w:t xml:space="preserve"> các nội dung liên quan đến cấp, </w:t>
            </w:r>
            <w:r w:rsidR="00E12A5A" w:rsidRPr="00FB6B3F">
              <w:rPr>
                <w:rFonts w:eastAsia="Calibri"/>
                <w:i/>
                <w:color w:val="000000" w:themeColor="text1"/>
              </w:rPr>
              <w:t xml:space="preserve">cấp lại, </w:t>
            </w:r>
            <w:r w:rsidRPr="00FB6B3F">
              <w:rPr>
                <w:rFonts w:eastAsia="Calibri"/>
                <w:i/>
                <w:color w:val="000000" w:themeColor="text1"/>
              </w:rPr>
              <w:t>thu hồi, gia hạn giấy phép hành nghề dạy học và việc công nhận tương đương giấy phép hành nghề dạy học</w:t>
            </w:r>
            <w:r w:rsidRPr="00FB6B3F">
              <w:rPr>
                <w:rFonts w:eastAsia="Calibri"/>
                <w:color w:val="000000" w:themeColor="text1"/>
              </w:rPr>
              <w:t xml:space="preserve"> (khoản 3 Điều 20; khoản 3 Điều 21; khoản 5 Điều 22).</w:t>
            </w:r>
          </w:p>
        </w:tc>
      </w:tr>
      <w:tr w:rsidR="00B526B5" w:rsidRPr="00FB6B3F" w14:paraId="33E81D51" w14:textId="44A5BCBE" w:rsidTr="00B526B5">
        <w:tc>
          <w:tcPr>
            <w:tcW w:w="746" w:type="dxa"/>
          </w:tcPr>
          <w:p w14:paraId="0E9E30D8" w14:textId="77777777" w:rsidR="00B526B5" w:rsidRPr="00FB6B3F" w:rsidRDefault="00B526B5" w:rsidP="00B949D8">
            <w:pPr>
              <w:jc w:val="center"/>
            </w:pPr>
            <w:r w:rsidRPr="00FB6B3F">
              <w:t>9</w:t>
            </w:r>
          </w:p>
        </w:tc>
        <w:tc>
          <w:tcPr>
            <w:tcW w:w="5060" w:type="dxa"/>
          </w:tcPr>
          <w:p w14:paraId="65C47CD9" w14:textId="77777777" w:rsidR="00B526B5" w:rsidRPr="00FB6B3F" w:rsidRDefault="00B526B5" w:rsidP="00B949D8">
            <w:pPr>
              <w:rPr>
                <w:rFonts w:eastAsia="Calibri"/>
              </w:rPr>
            </w:pPr>
            <w:r w:rsidRPr="00FB6B3F">
              <w:t>Gia hạn giấy phép hành nghề dạy học</w:t>
            </w:r>
          </w:p>
        </w:tc>
        <w:tc>
          <w:tcPr>
            <w:tcW w:w="2270" w:type="dxa"/>
          </w:tcPr>
          <w:p w14:paraId="3DF67B61" w14:textId="77777777" w:rsidR="00B526B5" w:rsidRPr="00FB6B3F" w:rsidRDefault="00B526B5" w:rsidP="00B949D8">
            <w:pPr>
              <w:rPr>
                <w:rFonts w:eastAsia="Calibri"/>
              </w:rPr>
            </w:pPr>
            <w:r w:rsidRPr="00FB6B3F">
              <w:t>Khoản 4 Điều 22</w:t>
            </w:r>
          </w:p>
        </w:tc>
        <w:tc>
          <w:tcPr>
            <w:tcW w:w="5778" w:type="dxa"/>
            <w:vMerge/>
          </w:tcPr>
          <w:p w14:paraId="25469CC4" w14:textId="77777777" w:rsidR="00B526B5" w:rsidRPr="00FB6B3F" w:rsidRDefault="00B526B5" w:rsidP="00B949D8"/>
        </w:tc>
      </w:tr>
      <w:tr w:rsidR="00B526B5" w:rsidRPr="00FB6B3F" w14:paraId="6ECF4E5F" w14:textId="20F8D995" w:rsidTr="00B526B5">
        <w:tc>
          <w:tcPr>
            <w:tcW w:w="746" w:type="dxa"/>
          </w:tcPr>
          <w:p w14:paraId="6AB98789" w14:textId="77777777" w:rsidR="00B526B5" w:rsidRPr="00FB6B3F" w:rsidRDefault="00B526B5" w:rsidP="00B949D8">
            <w:pPr>
              <w:jc w:val="center"/>
            </w:pPr>
            <w:r w:rsidRPr="00FB6B3F">
              <w:t>10</w:t>
            </w:r>
          </w:p>
        </w:tc>
        <w:tc>
          <w:tcPr>
            <w:tcW w:w="5060" w:type="dxa"/>
          </w:tcPr>
          <w:p w14:paraId="6A918E2D" w14:textId="77777777" w:rsidR="00B526B5" w:rsidRPr="00FB6B3F" w:rsidRDefault="00B526B5" w:rsidP="00B949D8">
            <w:pPr>
              <w:rPr>
                <w:rFonts w:eastAsia="Calibri"/>
              </w:rPr>
            </w:pPr>
            <w:r w:rsidRPr="00FB6B3F">
              <w:t>Cấp lại giấy phép hành nghề dạy học</w:t>
            </w:r>
          </w:p>
        </w:tc>
        <w:tc>
          <w:tcPr>
            <w:tcW w:w="2270" w:type="dxa"/>
          </w:tcPr>
          <w:p w14:paraId="417607D6" w14:textId="77777777" w:rsidR="00B526B5" w:rsidRPr="00FB6B3F" w:rsidRDefault="00B526B5" w:rsidP="00B949D8">
            <w:r w:rsidRPr="00FB6B3F">
              <w:t>Khoản 4 Điều 22</w:t>
            </w:r>
            <w:r w:rsidR="008D7858" w:rsidRPr="00FB6B3F">
              <w:t xml:space="preserve"> </w:t>
            </w:r>
          </w:p>
          <w:p w14:paraId="6D083467" w14:textId="7D3988D3" w:rsidR="008D7858" w:rsidRPr="00FB6B3F" w:rsidRDefault="008D7858" w:rsidP="00B949D8">
            <w:pPr>
              <w:rPr>
                <w:rFonts w:eastAsia="Calibri"/>
              </w:rPr>
            </w:pPr>
            <w:r w:rsidRPr="00FB6B3F">
              <w:rPr>
                <w:rFonts w:eastAsia="Calibri"/>
              </w:rPr>
              <w:t>(</w:t>
            </w:r>
            <w:r w:rsidRPr="00FB6B3F">
              <w:rPr>
                <w:rFonts w:eastAsia="Calibri"/>
                <w:color w:val="0000FF"/>
              </w:rPr>
              <w:t>Dự thảo mới: khoản 3 Điều 22</w:t>
            </w:r>
            <w:r w:rsidRPr="00FB6B3F">
              <w:rPr>
                <w:rFonts w:eastAsia="Calibri"/>
              </w:rPr>
              <w:t>)</w:t>
            </w:r>
          </w:p>
        </w:tc>
        <w:tc>
          <w:tcPr>
            <w:tcW w:w="5778" w:type="dxa"/>
            <w:vMerge/>
          </w:tcPr>
          <w:p w14:paraId="05BFDC75" w14:textId="77777777" w:rsidR="00B526B5" w:rsidRPr="00FB6B3F" w:rsidRDefault="00B526B5" w:rsidP="00B949D8"/>
        </w:tc>
      </w:tr>
      <w:tr w:rsidR="00B526B5" w:rsidRPr="00FB6B3F" w14:paraId="4F3462C5" w14:textId="2C79383E" w:rsidTr="00B526B5">
        <w:tc>
          <w:tcPr>
            <w:tcW w:w="746" w:type="dxa"/>
          </w:tcPr>
          <w:p w14:paraId="21FE9590" w14:textId="77777777" w:rsidR="00B526B5" w:rsidRPr="00FB6B3F" w:rsidRDefault="00B526B5" w:rsidP="00B949D8">
            <w:pPr>
              <w:jc w:val="center"/>
            </w:pPr>
            <w:r w:rsidRPr="00FB6B3F">
              <w:t>11</w:t>
            </w:r>
          </w:p>
        </w:tc>
        <w:tc>
          <w:tcPr>
            <w:tcW w:w="5060" w:type="dxa"/>
          </w:tcPr>
          <w:p w14:paraId="3EBC8350" w14:textId="77777777" w:rsidR="00B526B5" w:rsidRPr="00FB6B3F" w:rsidRDefault="00B526B5" w:rsidP="00B949D8">
            <w:pPr>
              <w:rPr>
                <w:rFonts w:eastAsia="Calibri"/>
              </w:rPr>
            </w:pPr>
            <w:r w:rsidRPr="00FB6B3F">
              <w:t>Bổ sung thông tin giấy phép hành nghề dạy học</w:t>
            </w:r>
          </w:p>
        </w:tc>
        <w:tc>
          <w:tcPr>
            <w:tcW w:w="2270" w:type="dxa"/>
          </w:tcPr>
          <w:p w14:paraId="61067146" w14:textId="77777777" w:rsidR="00B526B5" w:rsidRPr="00FB6B3F" w:rsidRDefault="00B526B5" w:rsidP="00B949D8">
            <w:pPr>
              <w:rPr>
                <w:rFonts w:eastAsia="Calibri"/>
              </w:rPr>
            </w:pPr>
            <w:r w:rsidRPr="00FB6B3F">
              <w:t>Khoản 4 Điều 22</w:t>
            </w:r>
          </w:p>
        </w:tc>
        <w:tc>
          <w:tcPr>
            <w:tcW w:w="5778" w:type="dxa"/>
            <w:vMerge/>
          </w:tcPr>
          <w:p w14:paraId="416F5DCB" w14:textId="77777777" w:rsidR="00B526B5" w:rsidRPr="00FB6B3F" w:rsidRDefault="00B526B5" w:rsidP="00B949D8"/>
        </w:tc>
      </w:tr>
      <w:tr w:rsidR="00B526B5" w:rsidRPr="00FB6B3F" w14:paraId="7D011AA6" w14:textId="686E0238" w:rsidTr="00B526B5">
        <w:tc>
          <w:tcPr>
            <w:tcW w:w="746" w:type="dxa"/>
          </w:tcPr>
          <w:p w14:paraId="27BDFF54" w14:textId="77777777" w:rsidR="00B526B5" w:rsidRPr="00FB6B3F" w:rsidRDefault="00B526B5" w:rsidP="00B949D8">
            <w:pPr>
              <w:jc w:val="center"/>
            </w:pPr>
            <w:r w:rsidRPr="00FB6B3F">
              <w:t>12</w:t>
            </w:r>
          </w:p>
        </w:tc>
        <w:tc>
          <w:tcPr>
            <w:tcW w:w="5060" w:type="dxa"/>
          </w:tcPr>
          <w:p w14:paraId="3EF8F23D" w14:textId="77777777" w:rsidR="00B526B5" w:rsidRPr="00FB6B3F" w:rsidRDefault="00B526B5" w:rsidP="00B949D8">
            <w:pPr>
              <w:rPr>
                <w:rFonts w:eastAsia="Calibri"/>
              </w:rPr>
            </w:pPr>
            <w:r w:rsidRPr="00FB6B3F">
              <w:rPr>
                <w:rFonts w:eastAsia="Calibri"/>
                <w:bCs/>
                <w:spacing w:val="-4"/>
              </w:rPr>
              <w:t>T</w:t>
            </w:r>
            <w:r w:rsidRPr="00FB6B3F">
              <w:rPr>
                <w:rFonts w:eastAsia="Calibri"/>
                <w:bCs/>
                <w:spacing w:val="-4"/>
                <w:lang w:val="vi-VN"/>
              </w:rPr>
              <w:t xml:space="preserve">hu hồi </w:t>
            </w:r>
            <w:r w:rsidRPr="00FB6B3F">
              <w:rPr>
                <w:rFonts w:eastAsia="Calibri"/>
                <w:bCs/>
                <w:spacing w:val="-4"/>
              </w:rPr>
              <w:t>giấy phép hành nghề dạy học</w:t>
            </w:r>
          </w:p>
        </w:tc>
        <w:tc>
          <w:tcPr>
            <w:tcW w:w="2270" w:type="dxa"/>
          </w:tcPr>
          <w:p w14:paraId="6F71D4E4" w14:textId="77777777" w:rsidR="00B526B5" w:rsidRPr="00FB6B3F" w:rsidRDefault="00B526B5" w:rsidP="00B949D8">
            <w:pPr>
              <w:rPr>
                <w:rFonts w:eastAsia="Calibri"/>
              </w:rPr>
            </w:pPr>
            <w:r w:rsidRPr="00FB6B3F">
              <w:t>Điều 21, Khoản 4 Điều 22</w:t>
            </w:r>
          </w:p>
        </w:tc>
        <w:tc>
          <w:tcPr>
            <w:tcW w:w="5778" w:type="dxa"/>
            <w:vMerge/>
          </w:tcPr>
          <w:p w14:paraId="5F581780" w14:textId="77777777" w:rsidR="00B526B5" w:rsidRPr="00FB6B3F" w:rsidRDefault="00B526B5" w:rsidP="00B949D8"/>
        </w:tc>
      </w:tr>
      <w:tr w:rsidR="00B526B5" w:rsidRPr="00FB6B3F" w14:paraId="33E5D21B" w14:textId="518A7EB0" w:rsidTr="00B526B5">
        <w:tc>
          <w:tcPr>
            <w:tcW w:w="746" w:type="dxa"/>
          </w:tcPr>
          <w:p w14:paraId="2E683AD5" w14:textId="77777777" w:rsidR="00B526B5" w:rsidRPr="00FB6B3F" w:rsidRDefault="00B526B5" w:rsidP="00B949D8">
            <w:pPr>
              <w:jc w:val="center"/>
            </w:pPr>
            <w:r w:rsidRPr="00FB6B3F">
              <w:lastRenderedPageBreak/>
              <w:t>13</w:t>
            </w:r>
          </w:p>
        </w:tc>
        <w:tc>
          <w:tcPr>
            <w:tcW w:w="5060" w:type="dxa"/>
          </w:tcPr>
          <w:p w14:paraId="6FA5BFD6" w14:textId="77777777" w:rsidR="00B526B5" w:rsidRPr="00FB6B3F" w:rsidRDefault="00B526B5" w:rsidP="00B949D8">
            <w:pPr>
              <w:rPr>
                <w:rFonts w:eastAsia="Calibri"/>
              </w:rPr>
            </w:pPr>
            <w:bookmarkStart w:id="4" w:name="_Hlk172205835"/>
            <w:r w:rsidRPr="00FB6B3F">
              <w:rPr>
                <w:rFonts w:eastAsia="Calibri"/>
              </w:rPr>
              <w:t>Công</w:t>
            </w:r>
            <w:r w:rsidRPr="00FB6B3F">
              <w:rPr>
                <w:rFonts w:eastAsia="Calibri"/>
                <w:lang w:val="vi-VN"/>
              </w:rPr>
              <w:t xml:space="preserve"> nhận </w:t>
            </w:r>
            <w:r w:rsidRPr="00FB6B3F">
              <w:rPr>
                <w:rFonts w:eastAsia="Calibri"/>
              </w:rPr>
              <w:t>tương đương với giấy phép hành nghề dạy</w:t>
            </w:r>
            <w:r w:rsidRPr="00FB6B3F">
              <w:rPr>
                <w:rFonts w:eastAsia="Calibri"/>
                <w:lang w:val="vi-VN"/>
              </w:rPr>
              <w:t xml:space="preserve"> học khi </w:t>
            </w:r>
            <w:r w:rsidRPr="00FB6B3F">
              <w:rPr>
                <w:rFonts w:eastAsia="Calibri"/>
              </w:rPr>
              <w:t>đ</w:t>
            </w:r>
            <w:r w:rsidRPr="00FB6B3F">
              <w:rPr>
                <w:rFonts w:eastAsia="Calibri"/>
                <w:lang w:val="vi-VN"/>
              </w:rPr>
              <w:t>ược thừa nhận theo điều ước quốc tế mà nước Cộng hòa xã hội chủ nghĩa Việt Nam</w:t>
            </w:r>
            <w:bookmarkEnd w:id="4"/>
          </w:p>
        </w:tc>
        <w:tc>
          <w:tcPr>
            <w:tcW w:w="2270" w:type="dxa"/>
          </w:tcPr>
          <w:p w14:paraId="5C00A199" w14:textId="77777777" w:rsidR="00B526B5" w:rsidRPr="00FB6B3F" w:rsidRDefault="00B526B5" w:rsidP="00B949D8">
            <w:r w:rsidRPr="00FB6B3F">
              <w:t>Khoản 3 Điều 20</w:t>
            </w:r>
          </w:p>
          <w:p w14:paraId="44BD795E" w14:textId="6EA79057" w:rsidR="008D7858" w:rsidRPr="00FB6B3F" w:rsidRDefault="008D7858" w:rsidP="00B949D8">
            <w:pPr>
              <w:rPr>
                <w:rFonts w:eastAsia="Calibri"/>
              </w:rPr>
            </w:pPr>
            <w:r w:rsidRPr="00FB6B3F">
              <w:rPr>
                <w:rFonts w:eastAsia="Calibri"/>
              </w:rPr>
              <w:t>(</w:t>
            </w:r>
            <w:r w:rsidRPr="00FB6B3F">
              <w:rPr>
                <w:rFonts w:eastAsia="Calibri"/>
                <w:color w:val="0000FF"/>
              </w:rPr>
              <w:t>Dự thảo mới: khoản 2 Điều 20</w:t>
            </w:r>
            <w:r w:rsidRPr="00FB6B3F">
              <w:rPr>
                <w:rFonts w:eastAsia="Calibri"/>
              </w:rPr>
              <w:t>)</w:t>
            </w:r>
          </w:p>
        </w:tc>
        <w:tc>
          <w:tcPr>
            <w:tcW w:w="5778" w:type="dxa"/>
            <w:vMerge/>
          </w:tcPr>
          <w:p w14:paraId="492B0313" w14:textId="77777777" w:rsidR="00B526B5" w:rsidRPr="00FB6B3F" w:rsidRDefault="00B526B5" w:rsidP="00B949D8"/>
        </w:tc>
      </w:tr>
      <w:tr w:rsidR="00F56FB5" w:rsidRPr="00FB6B3F" w14:paraId="4DF20B43" w14:textId="1221C147" w:rsidTr="00B526B5">
        <w:tc>
          <w:tcPr>
            <w:tcW w:w="746" w:type="dxa"/>
          </w:tcPr>
          <w:p w14:paraId="12BA302D" w14:textId="77777777" w:rsidR="00F56FB5" w:rsidRPr="00FB6B3F" w:rsidRDefault="00F56FB5" w:rsidP="00B949D8">
            <w:pPr>
              <w:jc w:val="center"/>
            </w:pPr>
            <w:r w:rsidRPr="00FB6B3F">
              <w:t>14</w:t>
            </w:r>
          </w:p>
        </w:tc>
        <w:tc>
          <w:tcPr>
            <w:tcW w:w="5060" w:type="dxa"/>
          </w:tcPr>
          <w:p w14:paraId="0BD6E413" w14:textId="77777777" w:rsidR="00F56FB5" w:rsidRPr="00FB6B3F" w:rsidRDefault="00F56FB5" w:rsidP="00B949D8">
            <w:pPr>
              <w:rPr>
                <w:rFonts w:eastAsia="Calibri"/>
              </w:rPr>
            </w:pPr>
            <w:r w:rsidRPr="00FB6B3F">
              <w:t>Đăng ký dự tuyển nhà giáo</w:t>
            </w:r>
          </w:p>
        </w:tc>
        <w:tc>
          <w:tcPr>
            <w:tcW w:w="2270" w:type="dxa"/>
          </w:tcPr>
          <w:p w14:paraId="4DF86972" w14:textId="77777777" w:rsidR="00F56FB5" w:rsidRPr="00FB6B3F" w:rsidRDefault="00F56FB5" w:rsidP="00B949D8">
            <w:pPr>
              <w:rPr>
                <w:rFonts w:eastAsia="Calibri"/>
              </w:rPr>
            </w:pPr>
            <w:r w:rsidRPr="00FB6B3F">
              <w:t>Điều 25</w:t>
            </w:r>
          </w:p>
        </w:tc>
        <w:tc>
          <w:tcPr>
            <w:tcW w:w="5778" w:type="dxa"/>
          </w:tcPr>
          <w:p w14:paraId="34007E4F" w14:textId="18A914F1" w:rsidR="00F56FB5" w:rsidRPr="00FB6B3F" w:rsidRDefault="00931B85" w:rsidP="00B526B5">
            <w:pPr>
              <w:jc w:val="both"/>
            </w:pPr>
            <w:r w:rsidRPr="00FB6B3F">
              <w:t xml:space="preserve">Dự thảo Luật Nhà giáo chỉ quy định nội dung cơ bản về tên TTHC, điều kiện đối với đối tượng thực hiện TTHC và thẩm quyền giải quyết TTHC. Các bộ phận còn lại cấu thành TTHC, </w:t>
            </w:r>
            <w:r w:rsidR="00A83EC2" w:rsidRPr="00FB6B3F">
              <w:rPr>
                <w:b/>
                <w:i/>
              </w:rPr>
              <w:t xml:space="preserve">Dự thảo Luật giao </w:t>
            </w:r>
            <w:r w:rsidRPr="00FB6B3F">
              <w:rPr>
                <w:b/>
                <w:i/>
              </w:rPr>
              <w:t>Chính phủ quy định chi tiết các nội dung liên quan đến tuyển dụng nhà giáo</w:t>
            </w:r>
            <w:r w:rsidRPr="00FB6B3F">
              <w:t xml:space="preserve"> (khoản 4 Điều 26).</w:t>
            </w:r>
          </w:p>
        </w:tc>
      </w:tr>
      <w:tr w:rsidR="00732B6C" w:rsidRPr="00FB6B3F" w14:paraId="4E580A7C" w14:textId="11FA7B69" w:rsidTr="00B526B5">
        <w:tc>
          <w:tcPr>
            <w:tcW w:w="746" w:type="dxa"/>
          </w:tcPr>
          <w:p w14:paraId="59A6E2CE" w14:textId="77777777" w:rsidR="00732B6C" w:rsidRPr="00FB6B3F" w:rsidRDefault="00732B6C" w:rsidP="00B949D8">
            <w:pPr>
              <w:jc w:val="center"/>
            </w:pPr>
            <w:r w:rsidRPr="00FB6B3F">
              <w:lastRenderedPageBreak/>
              <w:t>15</w:t>
            </w:r>
          </w:p>
        </w:tc>
        <w:tc>
          <w:tcPr>
            <w:tcW w:w="5060" w:type="dxa"/>
          </w:tcPr>
          <w:p w14:paraId="7257CE07" w14:textId="77777777" w:rsidR="00732B6C" w:rsidRPr="00FB6B3F" w:rsidRDefault="00732B6C" w:rsidP="00B949D8">
            <w:pPr>
              <w:rPr>
                <w:rFonts w:eastAsia="Calibri"/>
              </w:rPr>
            </w:pPr>
            <w:r w:rsidRPr="00FB6B3F">
              <w:t xml:space="preserve">Điều động nhà giáo giữa hai cơ sở giáo dục công lập hoặc </w:t>
            </w:r>
            <w:r w:rsidRPr="00FB6B3F">
              <w:rPr>
                <w:rFonts w:eastAsia="Calibri"/>
                <w:lang w:val="vi-VN"/>
              </w:rPr>
              <w:t>từ cơ sở giáo dục công lập sang cơ quan quản lý giáo dục</w:t>
            </w:r>
          </w:p>
        </w:tc>
        <w:tc>
          <w:tcPr>
            <w:tcW w:w="2270" w:type="dxa"/>
          </w:tcPr>
          <w:p w14:paraId="2D87D08A" w14:textId="77777777" w:rsidR="00732B6C" w:rsidRPr="00FB6B3F" w:rsidRDefault="00732B6C" w:rsidP="00B949D8">
            <w:pPr>
              <w:rPr>
                <w:rFonts w:eastAsia="Calibri"/>
              </w:rPr>
            </w:pPr>
            <w:r w:rsidRPr="00FB6B3F">
              <w:rPr>
                <w:rFonts w:eastAsia="Calibri"/>
              </w:rPr>
              <w:t>Điều 33</w:t>
            </w:r>
          </w:p>
        </w:tc>
        <w:tc>
          <w:tcPr>
            <w:tcW w:w="5778" w:type="dxa"/>
            <w:vMerge w:val="restart"/>
          </w:tcPr>
          <w:p w14:paraId="6815E833" w14:textId="77777777" w:rsidR="00732B6C" w:rsidRPr="00FB6B3F" w:rsidRDefault="00732B6C" w:rsidP="00732B6C">
            <w:pPr>
              <w:jc w:val="both"/>
            </w:pPr>
            <w:r w:rsidRPr="00FB6B3F">
              <w:rPr>
                <w:b/>
                <w:i/>
              </w:rPr>
              <w:t>Quy định này không phải là TTHC thuộc phạm vi điều chỉnh của Nghị đinh số 63/2010/NĐ-CP</w:t>
            </w:r>
            <w:r w:rsidRPr="00FB6B3F">
              <w:t xml:space="preserve">. </w:t>
            </w:r>
          </w:p>
          <w:p w14:paraId="292BC550" w14:textId="2C9846CA" w:rsidR="00732B6C" w:rsidRPr="00FB6B3F" w:rsidRDefault="00732B6C" w:rsidP="00732B6C">
            <w:pPr>
              <w:jc w:val="both"/>
              <w:rPr>
                <w:rFonts w:eastAsia="Calibri"/>
              </w:rPr>
            </w:pPr>
            <w:r w:rsidRPr="00FB6B3F">
              <w:rPr>
                <w:rFonts w:eastAsia="Calibri"/>
              </w:rPr>
              <w:t xml:space="preserve">Dự thảo Luật Nhà giáo quy định các hình thức điều động, thuyên chuyển, biệt phát nhà giáo đang công tác tại các cơ sở giáo dục hoặc cơ quan quản lý giáo dục. BST xác định đây là </w:t>
            </w:r>
            <w:r w:rsidRPr="00FB6B3F">
              <w:rPr>
                <w:rFonts w:eastAsia="Calibri"/>
                <w:i/>
              </w:rPr>
              <w:t xml:space="preserve">các </w:t>
            </w:r>
            <w:r w:rsidR="00463403" w:rsidRPr="00FB6B3F">
              <w:rPr>
                <w:rFonts w:eastAsia="Calibri"/>
                <w:i/>
              </w:rPr>
              <w:t>TTHC</w:t>
            </w:r>
            <w:r w:rsidRPr="00FB6B3F">
              <w:rPr>
                <w:rFonts w:eastAsia="Calibri"/>
                <w:i/>
              </w:rPr>
              <w:t xml:space="preserve"> trong nội bộ</w:t>
            </w:r>
            <w:r w:rsidRPr="00FB6B3F">
              <w:rPr>
                <w:rFonts w:eastAsia="Calibri"/>
              </w:rPr>
              <w:t xml:space="preserve"> </w:t>
            </w:r>
            <w:r w:rsidR="00463403" w:rsidRPr="00FB6B3F">
              <w:rPr>
                <w:rFonts w:eastAsia="Calibri"/>
              </w:rPr>
              <w:t>thuộc thẩm quyền của</w:t>
            </w:r>
            <w:r w:rsidRPr="00FB6B3F">
              <w:rPr>
                <w:rFonts w:eastAsia="Calibri"/>
              </w:rPr>
              <w:t xml:space="preserve"> cơ quan </w:t>
            </w:r>
            <w:r w:rsidR="00463403" w:rsidRPr="00FB6B3F">
              <w:rPr>
                <w:rFonts w:eastAsia="Calibri"/>
              </w:rPr>
              <w:t>quản lý trực tiếp cơ sở giáo dục</w:t>
            </w:r>
            <w:r w:rsidRPr="00FB6B3F">
              <w:rPr>
                <w:rFonts w:eastAsia="Calibri"/>
              </w:rPr>
              <w:t xml:space="preserve">, giữa cơ quan hành chính nhà nước với nhau </w:t>
            </w:r>
            <w:r w:rsidR="00463403" w:rsidRPr="00FB6B3F">
              <w:rPr>
                <w:rFonts w:eastAsia="Calibri"/>
              </w:rPr>
              <w:t xml:space="preserve">về công tác </w:t>
            </w:r>
            <w:r w:rsidR="00315CC3" w:rsidRPr="00FB6B3F">
              <w:rPr>
                <w:rFonts w:eastAsia="Calibri"/>
              </w:rPr>
              <w:t xml:space="preserve">tổ chức, </w:t>
            </w:r>
            <w:r w:rsidR="00463403" w:rsidRPr="00FB6B3F">
              <w:rPr>
                <w:rFonts w:eastAsia="Calibri"/>
              </w:rPr>
              <w:t>quản lý, sử dụng nhà giáo</w:t>
            </w:r>
            <w:r w:rsidR="00315CC3" w:rsidRPr="00FB6B3F">
              <w:rPr>
                <w:rFonts w:eastAsia="Calibri"/>
              </w:rPr>
              <w:t xml:space="preserve"> </w:t>
            </w:r>
            <w:r w:rsidR="00463403" w:rsidRPr="00FB6B3F">
              <w:rPr>
                <w:rFonts w:eastAsia="Calibri"/>
              </w:rPr>
              <w:t xml:space="preserve">thuộc phạm vi, địa bàn quản lý, </w:t>
            </w:r>
            <w:r w:rsidRPr="00FB6B3F">
              <w:rPr>
                <w:rFonts w:eastAsia="Calibri"/>
              </w:rPr>
              <w:t>không liên quan đến việc giải quyết thủ tục hành chính cho cá nhân, tổ chức</w:t>
            </w:r>
            <w:r w:rsidR="00463403" w:rsidRPr="00FB6B3F">
              <w:rPr>
                <w:rFonts w:eastAsia="Calibri"/>
              </w:rPr>
              <w:t>.</w:t>
            </w:r>
          </w:p>
          <w:p w14:paraId="515D3566" w14:textId="1D84B990" w:rsidR="00931B85" w:rsidRPr="00FB6B3F" w:rsidRDefault="00931B85" w:rsidP="00732B6C">
            <w:pPr>
              <w:jc w:val="both"/>
              <w:rPr>
                <w:rFonts w:eastAsia="Calibri"/>
              </w:rPr>
            </w:pPr>
            <w:r w:rsidRPr="00FB6B3F">
              <w:rPr>
                <w:rFonts w:eastAsia="Calibri"/>
              </w:rPr>
              <w:t xml:space="preserve">Mặt khác, các quy định này tại Dự thảo Luật Nhà giáo đã </w:t>
            </w:r>
            <w:r w:rsidRPr="00FB6B3F">
              <w:rPr>
                <w:rFonts w:eastAsia="Calibri"/>
                <w:b/>
                <w:i/>
              </w:rPr>
              <w:t>giao Chính phủ quy định chi tiết</w:t>
            </w:r>
            <w:r w:rsidRPr="00FB6B3F">
              <w:rPr>
                <w:rFonts w:eastAsia="Calibri"/>
              </w:rPr>
              <w:t xml:space="preserve"> (khoản 6 Điều 33; khoản 9 Điều 34).</w:t>
            </w:r>
          </w:p>
        </w:tc>
      </w:tr>
      <w:tr w:rsidR="00732B6C" w:rsidRPr="00FB6B3F" w14:paraId="326DA191" w14:textId="7FD6641D" w:rsidTr="00B526B5">
        <w:tc>
          <w:tcPr>
            <w:tcW w:w="746" w:type="dxa"/>
          </w:tcPr>
          <w:p w14:paraId="22971469" w14:textId="77777777" w:rsidR="00732B6C" w:rsidRPr="00FB6B3F" w:rsidRDefault="00732B6C" w:rsidP="00B949D8">
            <w:pPr>
              <w:jc w:val="center"/>
            </w:pPr>
          </w:p>
        </w:tc>
        <w:tc>
          <w:tcPr>
            <w:tcW w:w="5060" w:type="dxa"/>
          </w:tcPr>
          <w:p w14:paraId="18F6C010" w14:textId="77777777" w:rsidR="00732B6C" w:rsidRPr="00FB6B3F" w:rsidRDefault="00732B6C" w:rsidP="00B949D8">
            <w:pPr>
              <w:rPr>
                <w:rFonts w:eastAsia="Calibri"/>
              </w:rPr>
            </w:pPr>
            <w:r w:rsidRPr="00FB6B3F">
              <w:t xml:space="preserve">Thuyên chuyển nhà giáo </w:t>
            </w:r>
            <w:bookmarkStart w:id="5" w:name="_Hlk149058881"/>
            <w:r w:rsidRPr="00FB6B3F">
              <w:rPr>
                <w:rFonts w:eastAsia="Calibri"/>
                <w:lang w:val="vi-VN"/>
              </w:rPr>
              <w:t>từ cơ sở giáo dục thuộc địa bàn cấp huyện, cấp tỉnh đến một cơ sở giáo dục thuộc địa bàn cấp huyện, cấp tỉnh khác</w:t>
            </w:r>
            <w:bookmarkEnd w:id="5"/>
          </w:p>
        </w:tc>
        <w:tc>
          <w:tcPr>
            <w:tcW w:w="2270" w:type="dxa"/>
          </w:tcPr>
          <w:p w14:paraId="4D32D6F7" w14:textId="77777777" w:rsidR="00732B6C" w:rsidRPr="00FB6B3F" w:rsidRDefault="00732B6C" w:rsidP="00B949D8">
            <w:pPr>
              <w:rPr>
                <w:rFonts w:eastAsia="Calibri"/>
              </w:rPr>
            </w:pPr>
            <w:r w:rsidRPr="00FB6B3F">
              <w:rPr>
                <w:rFonts w:eastAsia="Calibri"/>
              </w:rPr>
              <w:t>Điều 34</w:t>
            </w:r>
          </w:p>
        </w:tc>
        <w:tc>
          <w:tcPr>
            <w:tcW w:w="5778" w:type="dxa"/>
            <w:vMerge/>
          </w:tcPr>
          <w:p w14:paraId="5ECBB979" w14:textId="77777777" w:rsidR="00732B6C" w:rsidRPr="00FB6B3F" w:rsidRDefault="00732B6C" w:rsidP="00B949D8">
            <w:pPr>
              <w:rPr>
                <w:rFonts w:eastAsia="Calibri"/>
              </w:rPr>
            </w:pPr>
          </w:p>
        </w:tc>
      </w:tr>
      <w:tr w:rsidR="00732B6C" w:rsidRPr="00FB6B3F" w14:paraId="62EB5C69" w14:textId="48974A6C" w:rsidTr="00B526B5">
        <w:tc>
          <w:tcPr>
            <w:tcW w:w="746" w:type="dxa"/>
          </w:tcPr>
          <w:p w14:paraId="32DBF75E" w14:textId="77777777" w:rsidR="00732B6C" w:rsidRPr="00FB6B3F" w:rsidRDefault="00732B6C" w:rsidP="00B949D8">
            <w:pPr>
              <w:jc w:val="center"/>
            </w:pPr>
            <w:r w:rsidRPr="00FB6B3F">
              <w:t>16</w:t>
            </w:r>
          </w:p>
        </w:tc>
        <w:tc>
          <w:tcPr>
            <w:tcW w:w="5060" w:type="dxa"/>
          </w:tcPr>
          <w:p w14:paraId="3BAD93C3" w14:textId="77777777" w:rsidR="00732B6C" w:rsidRPr="00FB6B3F" w:rsidRDefault="00732B6C" w:rsidP="00B949D8">
            <w:r w:rsidRPr="00FB6B3F">
              <w:t xml:space="preserve">Biệt phái nhà giáo giữa </w:t>
            </w:r>
            <w:r w:rsidRPr="00FB6B3F">
              <w:rPr>
                <w:rFonts w:eastAsia="Calibri"/>
                <w:lang w:val="vi-VN"/>
              </w:rPr>
              <w:t>các cơ sở giáo dục công lập</w:t>
            </w:r>
            <w:r w:rsidRPr="00FB6B3F">
              <w:rPr>
                <w:rFonts w:eastAsia="Calibri"/>
              </w:rPr>
              <w:t xml:space="preserve">; </w:t>
            </w:r>
            <w:r w:rsidRPr="00FB6B3F">
              <w:t>nhà giáo</w:t>
            </w:r>
            <w:r w:rsidRPr="00FB6B3F">
              <w:rPr>
                <w:rFonts w:eastAsia="Calibri"/>
              </w:rPr>
              <w:t xml:space="preserve"> </w:t>
            </w:r>
            <w:r w:rsidRPr="00FB6B3F">
              <w:rPr>
                <w:rFonts w:eastAsia="Calibri"/>
                <w:lang w:val="vi-VN"/>
              </w:rPr>
              <w:t xml:space="preserve">của cơ sở giáo dục </w:t>
            </w:r>
            <w:r w:rsidRPr="00FB6B3F">
              <w:rPr>
                <w:rFonts w:eastAsia="Calibri"/>
              </w:rPr>
              <w:t xml:space="preserve">công lập đến cơ quan quản lý giáo dục; </w:t>
            </w:r>
            <w:r w:rsidRPr="00FB6B3F">
              <w:rPr>
                <w:rFonts w:eastAsia="Calibri"/>
                <w:lang w:val="vi-VN"/>
              </w:rPr>
              <w:t>giữa cơ sở giáo dục công lập đến cơ sở giáo dục dân lập, tư thục và ngược lại</w:t>
            </w:r>
          </w:p>
        </w:tc>
        <w:tc>
          <w:tcPr>
            <w:tcW w:w="2270" w:type="dxa"/>
          </w:tcPr>
          <w:p w14:paraId="0D0A65AD" w14:textId="77777777" w:rsidR="00732B6C" w:rsidRPr="00FB6B3F" w:rsidRDefault="00732B6C" w:rsidP="00B949D8">
            <w:pPr>
              <w:rPr>
                <w:rFonts w:eastAsia="Calibri"/>
              </w:rPr>
            </w:pPr>
            <w:r w:rsidRPr="00FB6B3F">
              <w:rPr>
                <w:rFonts w:eastAsia="Calibri"/>
              </w:rPr>
              <w:t>Điều 35</w:t>
            </w:r>
          </w:p>
        </w:tc>
        <w:tc>
          <w:tcPr>
            <w:tcW w:w="5778" w:type="dxa"/>
            <w:vMerge/>
          </w:tcPr>
          <w:p w14:paraId="6F0EE78D" w14:textId="77777777" w:rsidR="00732B6C" w:rsidRPr="00FB6B3F" w:rsidRDefault="00732B6C" w:rsidP="00B949D8">
            <w:pPr>
              <w:rPr>
                <w:rFonts w:eastAsia="Calibri"/>
              </w:rPr>
            </w:pPr>
          </w:p>
        </w:tc>
      </w:tr>
      <w:tr w:rsidR="00732B6C" w:rsidRPr="00FB6B3F" w14:paraId="01097AF2" w14:textId="29D5EFA7" w:rsidTr="00B526B5">
        <w:tc>
          <w:tcPr>
            <w:tcW w:w="746" w:type="dxa"/>
          </w:tcPr>
          <w:p w14:paraId="7A451BAE" w14:textId="77777777" w:rsidR="00732B6C" w:rsidRPr="00FB6B3F" w:rsidRDefault="00732B6C" w:rsidP="00B949D8">
            <w:pPr>
              <w:jc w:val="center"/>
            </w:pPr>
            <w:r w:rsidRPr="00FB6B3F">
              <w:t>17</w:t>
            </w:r>
          </w:p>
        </w:tc>
        <w:tc>
          <w:tcPr>
            <w:tcW w:w="5060" w:type="dxa"/>
          </w:tcPr>
          <w:p w14:paraId="4843E5DC" w14:textId="77777777" w:rsidR="00732B6C" w:rsidRPr="00FB6B3F" w:rsidRDefault="00732B6C" w:rsidP="00B949D8">
            <w:r w:rsidRPr="00FB6B3F">
              <w:t xml:space="preserve">Bố trí </w:t>
            </w:r>
            <w:r w:rsidRPr="00FB6B3F">
              <w:rPr>
                <w:rFonts w:eastAsia="Calibri"/>
              </w:rPr>
              <w:t>nhà giáo dạy liên trường</w:t>
            </w:r>
          </w:p>
        </w:tc>
        <w:tc>
          <w:tcPr>
            <w:tcW w:w="2270" w:type="dxa"/>
          </w:tcPr>
          <w:p w14:paraId="6FD6084E" w14:textId="77777777" w:rsidR="00732B6C" w:rsidRPr="00FB6B3F" w:rsidRDefault="00732B6C" w:rsidP="00B949D8">
            <w:pPr>
              <w:rPr>
                <w:rFonts w:eastAsia="Calibri"/>
              </w:rPr>
            </w:pPr>
            <w:r w:rsidRPr="00FB6B3F">
              <w:rPr>
                <w:rFonts w:eastAsia="Calibri"/>
              </w:rPr>
              <w:t>Điều 36</w:t>
            </w:r>
          </w:p>
        </w:tc>
        <w:tc>
          <w:tcPr>
            <w:tcW w:w="5778" w:type="dxa"/>
            <w:vMerge/>
          </w:tcPr>
          <w:p w14:paraId="0F57B502" w14:textId="77777777" w:rsidR="00732B6C" w:rsidRPr="00FB6B3F" w:rsidRDefault="00732B6C" w:rsidP="00B949D8">
            <w:pPr>
              <w:rPr>
                <w:rFonts w:eastAsia="Calibri"/>
              </w:rPr>
            </w:pPr>
          </w:p>
        </w:tc>
      </w:tr>
      <w:tr w:rsidR="00F56FB5" w:rsidRPr="00FB6B3F" w14:paraId="6354DAD2" w14:textId="32C7D150" w:rsidTr="00B526B5">
        <w:tc>
          <w:tcPr>
            <w:tcW w:w="746" w:type="dxa"/>
          </w:tcPr>
          <w:p w14:paraId="63BE4AE3" w14:textId="77777777" w:rsidR="00F56FB5" w:rsidRPr="00FB6B3F" w:rsidRDefault="00F56FB5" w:rsidP="00B949D8">
            <w:pPr>
              <w:jc w:val="center"/>
            </w:pPr>
            <w:r w:rsidRPr="00FB6B3F">
              <w:t>18</w:t>
            </w:r>
          </w:p>
        </w:tc>
        <w:tc>
          <w:tcPr>
            <w:tcW w:w="5060" w:type="dxa"/>
          </w:tcPr>
          <w:p w14:paraId="164BD06B" w14:textId="77777777" w:rsidR="00F56FB5" w:rsidRPr="00FB6B3F" w:rsidRDefault="00F56FB5" w:rsidP="00B949D8">
            <w:r w:rsidRPr="00FB6B3F">
              <w:t>Kiểm định chất lượng chương trình đào tạo nhà giáo</w:t>
            </w:r>
          </w:p>
        </w:tc>
        <w:tc>
          <w:tcPr>
            <w:tcW w:w="2270" w:type="dxa"/>
          </w:tcPr>
          <w:p w14:paraId="758751AA" w14:textId="77777777" w:rsidR="00F56FB5" w:rsidRPr="00FB6B3F" w:rsidRDefault="00F56FB5" w:rsidP="00B949D8">
            <w:pPr>
              <w:rPr>
                <w:rFonts w:eastAsia="Calibri"/>
              </w:rPr>
            </w:pPr>
            <w:r w:rsidRPr="00FB6B3F">
              <w:t>Khoản 5 Điều 51</w:t>
            </w:r>
          </w:p>
        </w:tc>
        <w:tc>
          <w:tcPr>
            <w:tcW w:w="5778" w:type="dxa"/>
          </w:tcPr>
          <w:p w14:paraId="19821A82" w14:textId="04AF37E5" w:rsidR="007C7B19" w:rsidRPr="00FB6B3F" w:rsidRDefault="00DC1342" w:rsidP="00767FA6">
            <w:pPr>
              <w:jc w:val="both"/>
            </w:pPr>
            <w:r w:rsidRPr="00FB6B3F">
              <w:rPr>
                <w:b/>
                <w:i/>
              </w:rPr>
              <w:t>Quy định này</w:t>
            </w:r>
            <w:r w:rsidR="007C7B19" w:rsidRPr="00FB6B3F">
              <w:rPr>
                <w:b/>
                <w:i/>
              </w:rPr>
              <w:t xml:space="preserve"> tại Dự thảo Luật Nhà giáo</w:t>
            </w:r>
            <w:r w:rsidRPr="00FB6B3F">
              <w:rPr>
                <w:b/>
                <w:i/>
              </w:rPr>
              <w:t xml:space="preserve"> không</w:t>
            </w:r>
            <w:r w:rsidR="007C7B19" w:rsidRPr="00FB6B3F">
              <w:rPr>
                <w:b/>
                <w:i/>
              </w:rPr>
              <w:t xml:space="preserve"> làm phát sinh hoặc sửa đổi, bổ sung TTHC</w:t>
            </w:r>
            <w:r w:rsidRPr="00FB6B3F">
              <w:t>.</w:t>
            </w:r>
          </w:p>
          <w:p w14:paraId="36B5BDC2" w14:textId="3F7DFB2B" w:rsidR="00DC1342" w:rsidRPr="00FB6B3F" w:rsidRDefault="007C7B19" w:rsidP="00767FA6">
            <w:pPr>
              <w:jc w:val="both"/>
            </w:pPr>
            <w:r w:rsidRPr="00FB6B3F">
              <w:t>Theo quy định tại điểm b khoản 4 Điều 110 Luật Giáo dục năm 2019, đối tượng kiểm định chất lượng giáo dục bao gồm cơ sở giáo dục và chương trình đào tạo các trình độ đối với giáo dục nghề nghiệp và giáo dục đại học. Do đó, c</w:t>
            </w:r>
            <w:r w:rsidR="00DC1342" w:rsidRPr="00FB6B3F">
              <w:t xml:space="preserve">hương trình đào tạo </w:t>
            </w:r>
            <w:r w:rsidRPr="00FB6B3F">
              <w:t>giáo viên</w:t>
            </w:r>
            <w:r w:rsidR="007B7EB2" w:rsidRPr="00FB6B3F">
              <w:t xml:space="preserve"> tại các trường cao đẳng sư phạm, cơ sở giáo dục đại học</w:t>
            </w:r>
            <w:r w:rsidRPr="00FB6B3F">
              <w:t xml:space="preserve"> </w:t>
            </w:r>
            <w:r w:rsidR="00DC1342" w:rsidRPr="00FB6B3F">
              <w:t>được tổ chức đánh giá và cấp giấy chứng nhận</w:t>
            </w:r>
            <w:r w:rsidR="007B7EB2" w:rsidRPr="00FB6B3F">
              <w:t xml:space="preserve"> khi</w:t>
            </w:r>
            <w:r w:rsidR="00DC1342" w:rsidRPr="00FB6B3F">
              <w:t xml:space="preserve"> đạt tiêu chuẩn kiểm định theo quy định của Bộ trưởng Bộ GDĐT</w:t>
            </w:r>
            <w:r w:rsidRPr="00FB6B3F">
              <w:t xml:space="preserve">. </w:t>
            </w:r>
            <w:r w:rsidR="00DC1342" w:rsidRPr="00FB6B3F">
              <w:t>Hằng năm, cơ sở</w:t>
            </w:r>
            <w:r w:rsidRPr="00FB6B3F">
              <w:t xml:space="preserve"> giáo dục</w:t>
            </w:r>
            <w:r w:rsidR="00DC1342" w:rsidRPr="00FB6B3F">
              <w:t xml:space="preserve"> thực hiện kế hoạch cải tiến, </w:t>
            </w:r>
            <w:r w:rsidR="00DC1342" w:rsidRPr="00FB6B3F">
              <w:lastRenderedPageBreak/>
              <w:t>nâng cao chất lượng giáo dục</w:t>
            </w:r>
            <w:r w:rsidRPr="00FB6B3F">
              <w:t xml:space="preserve"> đảm bảo chất lượng theo quy định.</w:t>
            </w:r>
          </w:p>
        </w:tc>
      </w:tr>
      <w:tr w:rsidR="00F56FB5" w:rsidRPr="00FB6B3F" w14:paraId="1CD5DDF6" w14:textId="753D9131" w:rsidTr="00B526B5">
        <w:tc>
          <w:tcPr>
            <w:tcW w:w="746" w:type="dxa"/>
          </w:tcPr>
          <w:p w14:paraId="495B9211" w14:textId="77777777" w:rsidR="00F56FB5" w:rsidRPr="00FB6B3F" w:rsidRDefault="00F56FB5" w:rsidP="00B949D8">
            <w:pPr>
              <w:jc w:val="center"/>
            </w:pPr>
            <w:r w:rsidRPr="00FB6B3F">
              <w:lastRenderedPageBreak/>
              <w:t>19</w:t>
            </w:r>
          </w:p>
        </w:tc>
        <w:tc>
          <w:tcPr>
            <w:tcW w:w="5060" w:type="dxa"/>
          </w:tcPr>
          <w:p w14:paraId="58FF5F9B" w14:textId="77777777" w:rsidR="00F56FB5" w:rsidRPr="00FB6B3F" w:rsidRDefault="00F56FB5" w:rsidP="00B949D8">
            <w:r w:rsidRPr="00FB6B3F">
              <w:t xml:space="preserve">Phong tặng </w:t>
            </w:r>
            <w:r w:rsidRPr="00FB6B3F">
              <w:rPr>
                <w:bCs/>
              </w:rPr>
              <w:t>danh hiệu Nhà giáo nhân dân, Nhà giáo ưu tú</w:t>
            </w:r>
          </w:p>
        </w:tc>
        <w:tc>
          <w:tcPr>
            <w:tcW w:w="2270" w:type="dxa"/>
          </w:tcPr>
          <w:p w14:paraId="58039772" w14:textId="77777777" w:rsidR="00F56FB5" w:rsidRPr="00FB6B3F" w:rsidRDefault="00F56FB5" w:rsidP="00B949D8">
            <w:pPr>
              <w:rPr>
                <w:rFonts w:eastAsia="Calibri"/>
              </w:rPr>
            </w:pPr>
            <w:r w:rsidRPr="00FB6B3F">
              <w:rPr>
                <w:bCs/>
              </w:rPr>
              <w:t>Điều 62</w:t>
            </w:r>
          </w:p>
        </w:tc>
        <w:tc>
          <w:tcPr>
            <w:tcW w:w="5778" w:type="dxa"/>
          </w:tcPr>
          <w:p w14:paraId="5B974F5D" w14:textId="7AB83051" w:rsidR="007C7B19" w:rsidRPr="00FB6B3F" w:rsidRDefault="007C7B19" w:rsidP="007B7EB2">
            <w:pPr>
              <w:jc w:val="both"/>
            </w:pPr>
            <w:r w:rsidRPr="00FB6B3F">
              <w:rPr>
                <w:b/>
                <w:i/>
              </w:rPr>
              <w:t>Quy định này</w:t>
            </w:r>
            <w:r w:rsidR="007B7EB2" w:rsidRPr="00FB6B3F">
              <w:rPr>
                <w:b/>
                <w:i/>
              </w:rPr>
              <w:t xml:space="preserve"> tại Dự thảo Luật Nhà giáo</w:t>
            </w:r>
            <w:r w:rsidRPr="00FB6B3F">
              <w:rPr>
                <w:b/>
                <w:i/>
              </w:rPr>
              <w:t xml:space="preserve"> không làm phát sinh hoặc sửa đổi, bổ sung TTHC</w:t>
            </w:r>
            <w:r w:rsidRPr="00FB6B3F">
              <w:t xml:space="preserve">. </w:t>
            </w:r>
          </w:p>
          <w:p w14:paraId="55F7FD36" w14:textId="3F1EDE46" w:rsidR="00F56FB5" w:rsidRPr="00FB6B3F" w:rsidRDefault="007C7B19" w:rsidP="007B7EB2">
            <w:pPr>
              <w:jc w:val="both"/>
              <w:rPr>
                <w:bCs/>
              </w:rPr>
            </w:pPr>
            <w:r w:rsidRPr="00FB6B3F">
              <w:t xml:space="preserve">Theo quy định tại Điều 78 Luật Giáo dục năm 2019; Điều 64 Luật Thi đua, Khen thưởng năm 2022, Nhà nước </w:t>
            </w:r>
            <w:bookmarkStart w:id="6" w:name="_Hlk172205310"/>
            <w:r w:rsidRPr="00FB6B3F">
              <w:t>phong tặng danh hiệu “Nhà giáo nhân dân”, “Nhà giáo ưu tú” để tặng cho cá nhân gồm nhà giáo, cán bộ quản lý giáo dục, cán bộ nghiên cứu giáo dục đủ tiêu chuẩn theo quy định của pháp luật</w:t>
            </w:r>
            <w:bookmarkEnd w:id="6"/>
            <w:r w:rsidR="007B7EB2" w:rsidRPr="00FB6B3F">
              <w:t xml:space="preserve">. </w:t>
            </w:r>
            <w:r w:rsidR="00767FA6" w:rsidRPr="00FB6B3F">
              <w:t>Quy định về trình tự, thủ tục thực hiện TTHC</w:t>
            </w:r>
            <w:r w:rsidR="007B7EB2" w:rsidRPr="00FB6B3F">
              <w:t xml:space="preserve"> này được quy định chi tiết tại Luật Thi đua, Khen thưởng năm 2022 và Nghị định của Chính phủ. Dự thảo Luật quy định là một trong những danh hiệu nhằm tôn vinh nhà giáo.</w:t>
            </w:r>
          </w:p>
        </w:tc>
      </w:tr>
      <w:tr w:rsidR="00F56FB5" w:rsidRPr="00FB6B3F" w14:paraId="7F1BD6CE" w14:textId="25B9D690" w:rsidTr="00B526B5">
        <w:tc>
          <w:tcPr>
            <w:tcW w:w="746" w:type="dxa"/>
          </w:tcPr>
          <w:p w14:paraId="53B0EF46" w14:textId="77777777" w:rsidR="00F56FB5" w:rsidRPr="00FB6B3F" w:rsidRDefault="00F56FB5" w:rsidP="00B949D8">
            <w:pPr>
              <w:jc w:val="center"/>
            </w:pPr>
            <w:r w:rsidRPr="00FB6B3F">
              <w:t>20</w:t>
            </w:r>
          </w:p>
        </w:tc>
        <w:tc>
          <w:tcPr>
            <w:tcW w:w="5060" w:type="dxa"/>
          </w:tcPr>
          <w:p w14:paraId="45D82027" w14:textId="77777777" w:rsidR="00F56FB5" w:rsidRPr="00FB6B3F" w:rsidRDefault="00F56FB5" w:rsidP="00B949D8">
            <w:r w:rsidRPr="00FB6B3F">
              <w:rPr>
                <w:bCs/>
              </w:rPr>
              <w:t>Phong tặng danh hiệu Tiến sĩ danh dự, Giáo sư danh dự</w:t>
            </w:r>
          </w:p>
        </w:tc>
        <w:tc>
          <w:tcPr>
            <w:tcW w:w="2270" w:type="dxa"/>
          </w:tcPr>
          <w:p w14:paraId="0F565C33" w14:textId="77777777" w:rsidR="00F56FB5" w:rsidRPr="00FB6B3F" w:rsidRDefault="00F56FB5" w:rsidP="00B949D8">
            <w:pPr>
              <w:rPr>
                <w:rFonts w:eastAsia="Calibri"/>
              </w:rPr>
            </w:pPr>
            <w:r w:rsidRPr="00FB6B3F">
              <w:rPr>
                <w:bCs/>
              </w:rPr>
              <w:t>Điều 63</w:t>
            </w:r>
          </w:p>
        </w:tc>
        <w:tc>
          <w:tcPr>
            <w:tcW w:w="5778" w:type="dxa"/>
          </w:tcPr>
          <w:p w14:paraId="4A2C299F" w14:textId="2AC07FED" w:rsidR="007B7EB2" w:rsidRPr="00FB6B3F" w:rsidRDefault="007B7EB2" w:rsidP="007B7EB2">
            <w:pPr>
              <w:jc w:val="both"/>
            </w:pPr>
            <w:r w:rsidRPr="00FB6B3F">
              <w:rPr>
                <w:b/>
                <w:i/>
              </w:rPr>
              <w:t>Quy định này không phải là TTHC thuộc phạm vi điều chỉnh của Nghị đinh số 63/2010/NĐ-CP</w:t>
            </w:r>
            <w:r w:rsidRPr="00FB6B3F">
              <w:t xml:space="preserve">. </w:t>
            </w:r>
          </w:p>
          <w:p w14:paraId="6519C40D" w14:textId="77777777" w:rsidR="00732B6C" w:rsidRPr="00FB6B3F" w:rsidRDefault="007B7EB2" w:rsidP="007B7EB2">
            <w:pPr>
              <w:jc w:val="both"/>
              <w:rPr>
                <w:bCs/>
                <w:color w:val="000000" w:themeColor="text1"/>
              </w:rPr>
            </w:pPr>
            <w:bookmarkStart w:id="7" w:name="dieu_79"/>
            <w:r w:rsidRPr="00FB6B3F">
              <w:t>Đây là sự vinh danh của cơ sở giáo dục đại học (</w:t>
            </w:r>
            <w:r w:rsidRPr="00FB6B3F">
              <w:rPr>
                <w:i/>
              </w:rPr>
              <w:t>không phải của cơ quan nhà nước có thẩm quyền</w:t>
            </w:r>
            <w:r w:rsidRPr="00FB6B3F">
              <w:t xml:space="preserve">) đối với </w:t>
            </w:r>
            <w:r w:rsidRPr="00FB6B3F">
              <w:rPr>
                <w:bCs/>
                <w:color w:val="000000" w:themeColor="text1"/>
              </w:rPr>
              <w:t xml:space="preserve">nhà hoạt động chính trị, xã hội có uy tín quốc tế, nhà giáo, nhà khoa học là người Việt Nam định cư ở nước ngoài, người nước ngoài có nhiều đóng góp cho sự nghiệp giáo dục và khoa học của Việt Nam. </w:t>
            </w:r>
          </w:p>
          <w:p w14:paraId="656912E6" w14:textId="7D3493DF" w:rsidR="00F56FB5" w:rsidRPr="00FB6B3F" w:rsidRDefault="007B7EB2" w:rsidP="007B7EB2">
            <w:pPr>
              <w:jc w:val="both"/>
              <w:rPr>
                <w:bCs/>
              </w:rPr>
            </w:pPr>
            <w:r w:rsidRPr="00FB6B3F">
              <w:rPr>
                <w:bCs/>
                <w:color w:val="000000" w:themeColor="text1"/>
              </w:rPr>
              <w:t xml:space="preserve">Nội dung liên quan đến </w:t>
            </w:r>
            <w:r w:rsidRPr="00FB6B3F">
              <w:t>phong tặng danh hiệu Tiến sĩ danh dự, Giáo sư danh dự</w:t>
            </w:r>
            <w:bookmarkEnd w:id="7"/>
            <w:r w:rsidRPr="00FB6B3F">
              <w:t xml:space="preserve"> được quy định tại Điều 79 Luật Giáo dục năm 2019 và Nghị định số </w:t>
            </w:r>
            <w:r w:rsidRPr="00FB6B3F">
              <w:lastRenderedPageBreak/>
              <w:t xml:space="preserve">84/2020/NĐ-CP quy định chi tiết một số điều của Luật Giáo dục năm 2019. </w:t>
            </w:r>
          </w:p>
        </w:tc>
      </w:tr>
      <w:tr w:rsidR="00F56FB5" w:rsidRPr="00FB6B3F" w14:paraId="18754E07" w14:textId="0B06F16D" w:rsidTr="00B526B5">
        <w:tc>
          <w:tcPr>
            <w:tcW w:w="746" w:type="dxa"/>
          </w:tcPr>
          <w:p w14:paraId="6A0CAB92" w14:textId="77777777" w:rsidR="00F56FB5" w:rsidRPr="00FB6B3F" w:rsidRDefault="00F56FB5" w:rsidP="00B949D8">
            <w:pPr>
              <w:jc w:val="center"/>
              <w:rPr>
                <w:b/>
              </w:rPr>
            </w:pPr>
            <w:r w:rsidRPr="00FB6B3F">
              <w:rPr>
                <w:b/>
              </w:rPr>
              <w:lastRenderedPageBreak/>
              <w:t>II</w:t>
            </w:r>
          </w:p>
        </w:tc>
        <w:tc>
          <w:tcPr>
            <w:tcW w:w="5060" w:type="dxa"/>
          </w:tcPr>
          <w:p w14:paraId="031F014B" w14:textId="77777777" w:rsidR="00F56FB5" w:rsidRPr="00FB6B3F" w:rsidRDefault="00F56FB5" w:rsidP="00B949D8">
            <w:pPr>
              <w:rPr>
                <w:b/>
              </w:rPr>
            </w:pPr>
            <w:r w:rsidRPr="00FB6B3F">
              <w:rPr>
                <w:b/>
              </w:rPr>
              <w:t>Chế độ báo cáo</w:t>
            </w:r>
          </w:p>
        </w:tc>
        <w:tc>
          <w:tcPr>
            <w:tcW w:w="2270" w:type="dxa"/>
          </w:tcPr>
          <w:p w14:paraId="57815A62" w14:textId="77777777" w:rsidR="00F56FB5" w:rsidRPr="00FB6B3F" w:rsidRDefault="00F56FB5" w:rsidP="00B949D8">
            <w:pPr>
              <w:rPr>
                <w:rFonts w:eastAsia="Calibri"/>
                <w:b/>
              </w:rPr>
            </w:pPr>
          </w:p>
        </w:tc>
        <w:tc>
          <w:tcPr>
            <w:tcW w:w="5778" w:type="dxa"/>
          </w:tcPr>
          <w:p w14:paraId="24689D58" w14:textId="77777777" w:rsidR="00F56FB5" w:rsidRPr="00FB6B3F" w:rsidRDefault="00F56FB5" w:rsidP="00B949D8">
            <w:pPr>
              <w:rPr>
                <w:rFonts w:eastAsia="Calibri"/>
                <w:b/>
              </w:rPr>
            </w:pPr>
          </w:p>
        </w:tc>
      </w:tr>
      <w:tr w:rsidR="00732B6C" w:rsidRPr="00FB6B3F" w14:paraId="61E91EC9" w14:textId="5C68FC07" w:rsidTr="00B526B5">
        <w:tc>
          <w:tcPr>
            <w:tcW w:w="746" w:type="dxa"/>
          </w:tcPr>
          <w:p w14:paraId="673F26A7" w14:textId="77777777" w:rsidR="00732B6C" w:rsidRPr="00FB6B3F" w:rsidRDefault="00732B6C" w:rsidP="00B949D8">
            <w:pPr>
              <w:jc w:val="center"/>
            </w:pPr>
            <w:r w:rsidRPr="00FB6B3F">
              <w:t>1</w:t>
            </w:r>
          </w:p>
        </w:tc>
        <w:tc>
          <w:tcPr>
            <w:tcW w:w="5060" w:type="dxa"/>
          </w:tcPr>
          <w:p w14:paraId="7CBAB2C6" w14:textId="77777777" w:rsidR="00732B6C" w:rsidRPr="00FB6B3F" w:rsidRDefault="00732B6C" w:rsidP="00B949D8">
            <w:r w:rsidRPr="00FB6B3F">
              <w:rPr>
                <w:rFonts w:eastAsia="Calibri"/>
                <w:lang w:val="pt-BR"/>
              </w:rPr>
              <w:t>Báo cáo về đội ngũ nhà giáo</w:t>
            </w:r>
          </w:p>
        </w:tc>
        <w:tc>
          <w:tcPr>
            <w:tcW w:w="2270" w:type="dxa"/>
          </w:tcPr>
          <w:p w14:paraId="21695B87" w14:textId="77777777" w:rsidR="00732B6C" w:rsidRPr="00FB6B3F" w:rsidRDefault="00732B6C" w:rsidP="00B949D8">
            <w:pPr>
              <w:rPr>
                <w:rFonts w:eastAsia="Calibri"/>
              </w:rPr>
            </w:pPr>
            <w:r w:rsidRPr="00FB6B3F">
              <w:rPr>
                <w:rFonts w:eastAsia="Calibri"/>
                <w:lang w:val="pt-BR"/>
              </w:rPr>
              <w:t>Điểm đ Khoản 2 Điều 58</w:t>
            </w:r>
          </w:p>
        </w:tc>
        <w:tc>
          <w:tcPr>
            <w:tcW w:w="5778" w:type="dxa"/>
            <w:vMerge w:val="restart"/>
          </w:tcPr>
          <w:p w14:paraId="42998830" w14:textId="0446322B" w:rsidR="00732B6C" w:rsidRPr="00FB6B3F" w:rsidRDefault="00732B6C" w:rsidP="00732B6C">
            <w:pPr>
              <w:jc w:val="both"/>
              <w:rPr>
                <w:rFonts w:eastAsia="Calibri"/>
                <w:lang w:val="pt-BR"/>
              </w:rPr>
            </w:pPr>
            <w:r w:rsidRPr="00FB6B3F">
              <w:rPr>
                <w:rFonts w:eastAsia="Calibri"/>
                <w:lang w:val="pt-BR"/>
              </w:rPr>
              <w:t xml:space="preserve">Trong phạm vi của Dự thảo Luật, Ban Soạn thảo mới quy định tên chế độ báo cáo mà không quy định chi tiết các bộ phận cấu thành của chế độ báo cáo theo quy định tại Nghị định số 09/2019/NĐ-CP. Các nội dung chi tiết của chế độ báo cáo dự kiến sẽ quy định trong Nghị định hoặc Thông tư của Bộ trưởng Bộ </w:t>
            </w:r>
            <w:r w:rsidR="008D7858" w:rsidRPr="00FB6B3F">
              <w:rPr>
                <w:rFonts w:eastAsia="Calibri"/>
                <w:lang w:val="pt-BR"/>
              </w:rPr>
              <w:t>GDĐT</w:t>
            </w:r>
            <w:r w:rsidRPr="00FB6B3F">
              <w:rPr>
                <w:rFonts w:eastAsia="Calibri"/>
                <w:lang w:val="pt-BR"/>
              </w:rPr>
              <w:t xml:space="preserve">. </w:t>
            </w:r>
          </w:p>
        </w:tc>
      </w:tr>
      <w:tr w:rsidR="00732B6C" w:rsidRPr="00FB6B3F" w14:paraId="42FE5F98" w14:textId="170A65A4" w:rsidTr="00B526B5">
        <w:tc>
          <w:tcPr>
            <w:tcW w:w="746" w:type="dxa"/>
          </w:tcPr>
          <w:p w14:paraId="474EEF91" w14:textId="77777777" w:rsidR="00732B6C" w:rsidRPr="00FB6B3F" w:rsidRDefault="00732B6C" w:rsidP="00B949D8">
            <w:pPr>
              <w:jc w:val="center"/>
            </w:pPr>
            <w:r w:rsidRPr="00FB6B3F">
              <w:t>2</w:t>
            </w:r>
          </w:p>
        </w:tc>
        <w:tc>
          <w:tcPr>
            <w:tcW w:w="5060" w:type="dxa"/>
          </w:tcPr>
          <w:p w14:paraId="3A4972C1" w14:textId="77777777" w:rsidR="00732B6C" w:rsidRPr="00FB6B3F" w:rsidRDefault="00732B6C" w:rsidP="00B949D8">
            <w:pPr>
              <w:shd w:val="clear" w:color="auto" w:fill="FFFFFF"/>
              <w:spacing w:before="120" w:after="120"/>
            </w:pPr>
            <w:r w:rsidRPr="00FB6B3F">
              <w:rPr>
                <w:rFonts w:eastAsia="Calibri"/>
                <w:lang w:val="pt-BR"/>
              </w:rPr>
              <w:t xml:space="preserve">Báo cáo về </w:t>
            </w:r>
            <w:r w:rsidRPr="00FB6B3F">
              <w:rPr>
                <w:bCs/>
                <w:lang w:val="vi-VN"/>
              </w:rPr>
              <w:t>quản lý nhà giáo thuộc phạm vi quản lý</w:t>
            </w:r>
          </w:p>
          <w:p w14:paraId="2EC4313A" w14:textId="77777777" w:rsidR="00732B6C" w:rsidRPr="00FB6B3F" w:rsidRDefault="00732B6C" w:rsidP="00B949D8"/>
        </w:tc>
        <w:tc>
          <w:tcPr>
            <w:tcW w:w="2270" w:type="dxa"/>
          </w:tcPr>
          <w:p w14:paraId="37A1531D" w14:textId="77777777" w:rsidR="00732B6C" w:rsidRPr="00FB6B3F" w:rsidRDefault="00732B6C" w:rsidP="00B949D8">
            <w:pPr>
              <w:rPr>
                <w:rFonts w:eastAsia="Calibri"/>
              </w:rPr>
            </w:pPr>
            <w:r w:rsidRPr="00FB6B3F">
              <w:rPr>
                <w:rFonts w:eastAsia="Calibri"/>
                <w:lang w:val="pt-BR"/>
              </w:rPr>
              <w:t>Điểm h, Khoản 1 Điều 59</w:t>
            </w:r>
          </w:p>
        </w:tc>
        <w:tc>
          <w:tcPr>
            <w:tcW w:w="5778" w:type="dxa"/>
            <w:vMerge/>
          </w:tcPr>
          <w:p w14:paraId="04EA1402" w14:textId="77777777" w:rsidR="00732B6C" w:rsidRPr="00FB6B3F" w:rsidRDefault="00732B6C" w:rsidP="00B949D8">
            <w:pPr>
              <w:rPr>
                <w:rFonts w:eastAsia="Calibri"/>
                <w:lang w:val="pt-BR"/>
              </w:rPr>
            </w:pPr>
          </w:p>
        </w:tc>
      </w:tr>
      <w:tr w:rsidR="00732B6C" w14:paraId="2A16B9B3" w14:textId="230E3285" w:rsidTr="00B526B5">
        <w:tc>
          <w:tcPr>
            <w:tcW w:w="746" w:type="dxa"/>
          </w:tcPr>
          <w:p w14:paraId="33A61ED0" w14:textId="77777777" w:rsidR="00732B6C" w:rsidRPr="00FB6B3F" w:rsidRDefault="00732B6C" w:rsidP="00B949D8">
            <w:pPr>
              <w:jc w:val="center"/>
            </w:pPr>
            <w:r w:rsidRPr="00FB6B3F">
              <w:t>3</w:t>
            </w:r>
          </w:p>
        </w:tc>
        <w:tc>
          <w:tcPr>
            <w:tcW w:w="5060" w:type="dxa"/>
          </w:tcPr>
          <w:p w14:paraId="06F8EE2D" w14:textId="77777777" w:rsidR="00732B6C" w:rsidRPr="00FB6B3F" w:rsidRDefault="00732B6C" w:rsidP="00B949D8">
            <w:r w:rsidRPr="00FB6B3F">
              <w:rPr>
                <w:rFonts w:eastAsia="Calibri"/>
              </w:rPr>
              <w:t xml:space="preserve">Báo cáo </w:t>
            </w:r>
            <w:r w:rsidRPr="00FB6B3F">
              <w:rPr>
                <w:bCs/>
                <w:lang w:val="vi-VN"/>
              </w:rPr>
              <w:t xml:space="preserve">về tình hình </w:t>
            </w:r>
            <w:r w:rsidRPr="00FB6B3F">
              <w:rPr>
                <w:bCs/>
              </w:rPr>
              <w:t>tuyển dụng</w:t>
            </w:r>
            <w:r w:rsidRPr="00FB6B3F">
              <w:rPr>
                <w:bCs/>
                <w:lang w:val="vi-VN"/>
              </w:rPr>
              <w:t>, sử dụng</w:t>
            </w:r>
            <w:r w:rsidRPr="00FB6B3F">
              <w:rPr>
                <w:bCs/>
              </w:rPr>
              <w:t xml:space="preserve">, </w:t>
            </w:r>
            <w:r w:rsidRPr="00FB6B3F">
              <w:rPr>
                <w:bCs/>
                <w:lang w:val="vi-VN"/>
              </w:rPr>
              <w:t>quản lý nhà giáo tại cơ sở</w:t>
            </w:r>
            <w:r w:rsidRPr="00FB6B3F">
              <w:rPr>
                <w:bCs/>
              </w:rPr>
              <w:t xml:space="preserve"> giáo dục</w:t>
            </w:r>
          </w:p>
        </w:tc>
        <w:tc>
          <w:tcPr>
            <w:tcW w:w="2270" w:type="dxa"/>
          </w:tcPr>
          <w:p w14:paraId="16D5FB4F" w14:textId="77777777" w:rsidR="00732B6C" w:rsidRPr="00B949D8" w:rsidRDefault="00732B6C" w:rsidP="00B949D8">
            <w:pPr>
              <w:rPr>
                <w:rFonts w:eastAsia="Calibri"/>
              </w:rPr>
            </w:pPr>
            <w:r w:rsidRPr="00FB6B3F">
              <w:rPr>
                <w:rFonts w:eastAsia="Calibri"/>
                <w:lang w:val="pt-BR"/>
              </w:rPr>
              <w:t>Khoản 2 Điều 59</w:t>
            </w:r>
          </w:p>
        </w:tc>
        <w:tc>
          <w:tcPr>
            <w:tcW w:w="5778" w:type="dxa"/>
            <w:vMerge/>
          </w:tcPr>
          <w:p w14:paraId="72B4EF15" w14:textId="77777777" w:rsidR="00732B6C" w:rsidRPr="008A35A1" w:rsidRDefault="00732B6C" w:rsidP="00B949D8">
            <w:pPr>
              <w:rPr>
                <w:rFonts w:eastAsia="Calibri"/>
                <w:lang w:val="pt-BR"/>
              </w:rPr>
            </w:pPr>
          </w:p>
        </w:tc>
      </w:tr>
    </w:tbl>
    <w:p w14:paraId="44DEE41D" w14:textId="77777777" w:rsidR="005F7FED" w:rsidRDefault="005F7FED" w:rsidP="005328DD">
      <w:pPr>
        <w:spacing w:after="120"/>
        <w:jc w:val="both"/>
      </w:pPr>
    </w:p>
    <w:sectPr w:rsidR="005F7FED" w:rsidSect="00F56FB5">
      <w:pgSz w:w="16834" w:h="11909" w:orient="landscape" w:code="9"/>
      <w:pgMar w:top="1701" w:right="1134" w:bottom="1134" w:left="1134" w:header="720" w:footer="720" w:gutter="0"/>
      <w:cols w:space="6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27E97" w14:textId="77777777" w:rsidR="00C97B04" w:rsidRDefault="00C97B04">
      <w:r>
        <w:separator/>
      </w:r>
    </w:p>
  </w:endnote>
  <w:endnote w:type="continuationSeparator" w:id="0">
    <w:p w14:paraId="10B07ADD" w14:textId="77777777" w:rsidR="00C97B04" w:rsidRDefault="00C9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AF944" w14:textId="77777777" w:rsidR="00C97B04" w:rsidRDefault="00C97B04">
      <w:r>
        <w:separator/>
      </w:r>
    </w:p>
  </w:footnote>
  <w:footnote w:type="continuationSeparator" w:id="0">
    <w:p w14:paraId="0D39FDF0" w14:textId="77777777" w:rsidR="00C97B04" w:rsidRDefault="00C97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0087889"/>
      <w:docPartObj>
        <w:docPartGallery w:val="Page Numbers (Top of Page)"/>
        <w:docPartUnique/>
      </w:docPartObj>
    </w:sdtPr>
    <w:sdtEndPr/>
    <w:sdtContent>
      <w:p w14:paraId="61DA6456" w14:textId="77777777" w:rsidR="00A83EC2" w:rsidRDefault="00A83EC2">
        <w:pPr>
          <w:pStyle w:val="Header"/>
          <w:jc w:val="center"/>
        </w:pPr>
        <w:r w:rsidRPr="008358C5">
          <w:rPr>
            <w:sz w:val="28"/>
            <w:szCs w:val="28"/>
          </w:rPr>
          <w:fldChar w:fldCharType="begin"/>
        </w:r>
        <w:r w:rsidRPr="008358C5">
          <w:rPr>
            <w:sz w:val="28"/>
            <w:szCs w:val="28"/>
          </w:rPr>
          <w:instrText>PAGE   \* MERGEFORMAT</w:instrText>
        </w:r>
        <w:r w:rsidRPr="008358C5">
          <w:rPr>
            <w:sz w:val="28"/>
            <w:szCs w:val="28"/>
          </w:rPr>
          <w:fldChar w:fldCharType="separate"/>
        </w:r>
        <w:r w:rsidRPr="008358C5">
          <w:rPr>
            <w:sz w:val="28"/>
            <w:szCs w:val="28"/>
            <w:lang w:val="vi-VN"/>
          </w:rPr>
          <w:t>2</w:t>
        </w:r>
        <w:r w:rsidRPr="008358C5">
          <w:rPr>
            <w:sz w:val="28"/>
            <w:szCs w:val="28"/>
          </w:rPr>
          <w:fldChar w:fldCharType="end"/>
        </w:r>
      </w:p>
    </w:sdtContent>
  </w:sdt>
  <w:p w14:paraId="12481714" w14:textId="77777777" w:rsidR="00A83EC2" w:rsidRDefault="00A83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607062"/>
    <w:multiLevelType w:val="hybridMultilevel"/>
    <w:tmpl w:val="EEDC16FE"/>
    <w:lvl w:ilvl="0" w:tplc="9614EBD6">
      <w:start w:val="1"/>
      <w:numFmt w:val="decimal"/>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1"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835"/>
    <w:rsid w:val="00016709"/>
    <w:rsid w:val="00017FDD"/>
    <w:rsid w:val="0003176D"/>
    <w:rsid w:val="00040277"/>
    <w:rsid w:val="000451CF"/>
    <w:rsid w:val="00050C8B"/>
    <w:rsid w:val="000555E2"/>
    <w:rsid w:val="000673EA"/>
    <w:rsid w:val="00083695"/>
    <w:rsid w:val="00090A1C"/>
    <w:rsid w:val="000920E1"/>
    <w:rsid w:val="000A16C2"/>
    <w:rsid w:val="000A2D7A"/>
    <w:rsid w:val="000C4BA4"/>
    <w:rsid w:val="000E03D2"/>
    <w:rsid w:val="000E2C77"/>
    <w:rsid w:val="000E5894"/>
    <w:rsid w:val="000F5D55"/>
    <w:rsid w:val="0010352E"/>
    <w:rsid w:val="00117803"/>
    <w:rsid w:val="00120D50"/>
    <w:rsid w:val="001213DC"/>
    <w:rsid w:val="00133CCD"/>
    <w:rsid w:val="00141EF0"/>
    <w:rsid w:val="0014586A"/>
    <w:rsid w:val="00170243"/>
    <w:rsid w:val="00171878"/>
    <w:rsid w:val="00181210"/>
    <w:rsid w:val="001831F3"/>
    <w:rsid w:val="0019119B"/>
    <w:rsid w:val="001923B8"/>
    <w:rsid w:val="00197FE0"/>
    <w:rsid w:val="001A7A18"/>
    <w:rsid w:val="001B0C15"/>
    <w:rsid w:val="001B5A18"/>
    <w:rsid w:val="001C6922"/>
    <w:rsid w:val="001C7A5A"/>
    <w:rsid w:val="001D1DC8"/>
    <w:rsid w:val="001D49F0"/>
    <w:rsid w:val="001E73FE"/>
    <w:rsid w:val="00202A06"/>
    <w:rsid w:val="00207762"/>
    <w:rsid w:val="002353F3"/>
    <w:rsid w:val="002506EB"/>
    <w:rsid w:val="00262178"/>
    <w:rsid w:val="00262A30"/>
    <w:rsid w:val="00262F94"/>
    <w:rsid w:val="00265473"/>
    <w:rsid w:val="00266416"/>
    <w:rsid w:val="0027051E"/>
    <w:rsid w:val="00271C50"/>
    <w:rsid w:val="0027212D"/>
    <w:rsid w:val="0027309A"/>
    <w:rsid w:val="00286DA9"/>
    <w:rsid w:val="00287100"/>
    <w:rsid w:val="00290771"/>
    <w:rsid w:val="00297B4D"/>
    <w:rsid w:val="002A39E5"/>
    <w:rsid w:val="002A63EF"/>
    <w:rsid w:val="002C33FC"/>
    <w:rsid w:val="002F1738"/>
    <w:rsid w:val="002F5A5E"/>
    <w:rsid w:val="002F5B72"/>
    <w:rsid w:val="003022DB"/>
    <w:rsid w:val="00305E3D"/>
    <w:rsid w:val="00312675"/>
    <w:rsid w:val="00312FD5"/>
    <w:rsid w:val="00315CC3"/>
    <w:rsid w:val="00317774"/>
    <w:rsid w:val="0032322B"/>
    <w:rsid w:val="00326945"/>
    <w:rsid w:val="00345668"/>
    <w:rsid w:val="00351AC5"/>
    <w:rsid w:val="00360EFE"/>
    <w:rsid w:val="00372AFD"/>
    <w:rsid w:val="00374BA4"/>
    <w:rsid w:val="00381433"/>
    <w:rsid w:val="00381DFD"/>
    <w:rsid w:val="00381F5A"/>
    <w:rsid w:val="003937E4"/>
    <w:rsid w:val="0039394A"/>
    <w:rsid w:val="0039506F"/>
    <w:rsid w:val="003A3388"/>
    <w:rsid w:val="003A38AC"/>
    <w:rsid w:val="003B3524"/>
    <w:rsid w:val="003C07A6"/>
    <w:rsid w:val="003C110F"/>
    <w:rsid w:val="003D36EB"/>
    <w:rsid w:val="003E21C5"/>
    <w:rsid w:val="003E28EC"/>
    <w:rsid w:val="003E7113"/>
    <w:rsid w:val="00400302"/>
    <w:rsid w:val="0040766E"/>
    <w:rsid w:val="004160A8"/>
    <w:rsid w:val="004621D5"/>
    <w:rsid w:val="004625F3"/>
    <w:rsid w:val="00463403"/>
    <w:rsid w:val="004758DF"/>
    <w:rsid w:val="0048688D"/>
    <w:rsid w:val="00491836"/>
    <w:rsid w:val="004979E0"/>
    <w:rsid w:val="004A2E95"/>
    <w:rsid w:val="004B1CE8"/>
    <w:rsid w:val="004B6E8B"/>
    <w:rsid w:val="004B75F9"/>
    <w:rsid w:val="004C0522"/>
    <w:rsid w:val="004C0532"/>
    <w:rsid w:val="004D0BE3"/>
    <w:rsid w:val="004D630A"/>
    <w:rsid w:val="004D631C"/>
    <w:rsid w:val="004E18F6"/>
    <w:rsid w:val="004F0DBB"/>
    <w:rsid w:val="00506AEE"/>
    <w:rsid w:val="005103A1"/>
    <w:rsid w:val="00513E46"/>
    <w:rsid w:val="0052186C"/>
    <w:rsid w:val="00524715"/>
    <w:rsid w:val="005328DD"/>
    <w:rsid w:val="0053424F"/>
    <w:rsid w:val="0053588C"/>
    <w:rsid w:val="00550F0B"/>
    <w:rsid w:val="00556CF6"/>
    <w:rsid w:val="00557821"/>
    <w:rsid w:val="005670A2"/>
    <w:rsid w:val="005876A0"/>
    <w:rsid w:val="00593C3C"/>
    <w:rsid w:val="00594592"/>
    <w:rsid w:val="005A188A"/>
    <w:rsid w:val="005B4C42"/>
    <w:rsid w:val="005B6617"/>
    <w:rsid w:val="005C061A"/>
    <w:rsid w:val="005C0D19"/>
    <w:rsid w:val="005E0BA4"/>
    <w:rsid w:val="005E2BCF"/>
    <w:rsid w:val="005F3011"/>
    <w:rsid w:val="005F4102"/>
    <w:rsid w:val="005F7FED"/>
    <w:rsid w:val="00604A0C"/>
    <w:rsid w:val="00605EEC"/>
    <w:rsid w:val="00610D34"/>
    <w:rsid w:val="00620407"/>
    <w:rsid w:val="00620563"/>
    <w:rsid w:val="00633A27"/>
    <w:rsid w:val="0063426E"/>
    <w:rsid w:val="00644107"/>
    <w:rsid w:val="00645F0F"/>
    <w:rsid w:val="006625A6"/>
    <w:rsid w:val="006634F8"/>
    <w:rsid w:val="00664EE1"/>
    <w:rsid w:val="00665CCF"/>
    <w:rsid w:val="0069749D"/>
    <w:rsid w:val="006A1CA5"/>
    <w:rsid w:val="006A544D"/>
    <w:rsid w:val="006B2F40"/>
    <w:rsid w:val="006B790A"/>
    <w:rsid w:val="006C5FFF"/>
    <w:rsid w:val="006C692C"/>
    <w:rsid w:val="006F0F25"/>
    <w:rsid w:val="00701AFA"/>
    <w:rsid w:val="0070446B"/>
    <w:rsid w:val="00712A0F"/>
    <w:rsid w:val="00715895"/>
    <w:rsid w:val="00724576"/>
    <w:rsid w:val="00732B6C"/>
    <w:rsid w:val="00734FA0"/>
    <w:rsid w:val="00735709"/>
    <w:rsid w:val="00740BE5"/>
    <w:rsid w:val="00743593"/>
    <w:rsid w:val="0075262A"/>
    <w:rsid w:val="007531D5"/>
    <w:rsid w:val="00753B5B"/>
    <w:rsid w:val="0076675A"/>
    <w:rsid w:val="00767FA6"/>
    <w:rsid w:val="00772EB3"/>
    <w:rsid w:val="00773DA9"/>
    <w:rsid w:val="00792270"/>
    <w:rsid w:val="007A7A67"/>
    <w:rsid w:val="007B7EB2"/>
    <w:rsid w:val="007C7B19"/>
    <w:rsid w:val="007E3238"/>
    <w:rsid w:val="007E6FC1"/>
    <w:rsid w:val="007F3B3D"/>
    <w:rsid w:val="0080193E"/>
    <w:rsid w:val="00802FDC"/>
    <w:rsid w:val="00807BD4"/>
    <w:rsid w:val="00813FF3"/>
    <w:rsid w:val="00814006"/>
    <w:rsid w:val="008165A6"/>
    <w:rsid w:val="00821AD7"/>
    <w:rsid w:val="00827C77"/>
    <w:rsid w:val="00831B0B"/>
    <w:rsid w:val="008358C5"/>
    <w:rsid w:val="00842207"/>
    <w:rsid w:val="00842D13"/>
    <w:rsid w:val="00843E4D"/>
    <w:rsid w:val="00851D91"/>
    <w:rsid w:val="00854F89"/>
    <w:rsid w:val="00863F6C"/>
    <w:rsid w:val="00867651"/>
    <w:rsid w:val="00871D65"/>
    <w:rsid w:val="0087370F"/>
    <w:rsid w:val="00880062"/>
    <w:rsid w:val="00883194"/>
    <w:rsid w:val="0089382B"/>
    <w:rsid w:val="008A109E"/>
    <w:rsid w:val="008A35A1"/>
    <w:rsid w:val="008C0BFB"/>
    <w:rsid w:val="008D24F9"/>
    <w:rsid w:val="008D7858"/>
    <w:rsid w:val="008E4A37"/>
    <w:rsid w:val="008E5F51"/>
    <w:rsid w:val="008F4E75"/>
    <w:rsid w:val="00927B4D"/>
    <w:rsid w:val="00931B85"/>
    <w:rsid w:val="009349A9"/>
    <w:rsid w:val="00946136"/>
    <w:rsid w:val="00953AAF"/>
    <w:rsid w:val="00963C46"/>
    <w:rsid w:val="009669A2"/>
    <w:rsid w:val="0098435A"/>
    <w:rsid w:val="00985F0B"/>
    <w:rsid w:val="00990424"/>
    <w:rsid w:val="009926FC"/>
    <w:rsid w:val="009A69E1"/>
    <w:rsid w:val="009B4686"/>
    <w:rsid w:val="009C2D8C"/>
    <w:rsid w:val="00A07842"/>
    <w:rsid w:val="00A2755B"/>
    <w:rsid w:val="00A40AFC"/>
    <w:rsid w:val="00A41F55"/>
    <w:rsid w:val="00A4376D"/>
    <w:rsid w:val="00A5295D"/>
    <w:rsid w:val="00A62634"/>
    <w:rsid w:val="00A73324"/>
    <w:rsid w:val="00A83EC2"/>
    <w:rsid w:val="00A857A1"/>
    <w:rsid w:val="00A92323"/>
    <w:rsid w:val="00AA09F3"/>
    <w:rsid w:val="00AA4D48"/>
    <w:rsid w:val="00AB3F92"/>
    <w:rsid w:val="00AB44AB"/>
    <w:rsid w:val="00AC267A"/>
    <w:rsid w:val="00AC6558"/>
    <w:rsid w:val="00AE51C3"/>
    <w:rsid w:val="00AF19BB"/>
    <w:rsid w:val="00AF2835"/>
    <w:rsid w:val="00AF6FEE"/>
    <w:rsid w:val="00B03CE1"/>
    <w:rsid w:val="00B06CF3"/>
    <w:rsid w:val="00B0754D"/>
    <w:rsid w:val="00B227A8"/>
    <w:rsid w:val="00B3127D"/>
    <w:rsid w:val="00B526B5"/>
    <w:rsid w:val="00B5635B"/>
    <w:rsid w:val="00B6450A"/>
    <w:rsid w:val="00B77195"/>
    <w:rsid w:val="00B82362"/>
    <w:rsid w:val="00B829E0"/>
    <w:rsid w:val="00B949D8"/>
    <w:rsid w:val="00BA4638"/>
    <w:rsid w:val="00BB56F2"/>
    <w:rsid w:val="00BB6E3D"/>
    <w:rsid w:val="00BC2111"/>
    <w:rsid w:val="00BE3F79"/>
    <w:rsid w:val="00BE6D7D"/>
    <w:rsid w:val="00BE74A0"/>
    <w:rsid w:val="00BE7B5F"/>
    <w:rsid w:val="00BF4B41"/>
    <w:rsid w:val="00BF4F01"/>
    <w:rsid w:val="00BF5841"/>
    <w:rsid w:val="00C50290"/>
    <w:rsid w:val="00C8570B"/>
    <w:rsid w:val="00C85C9F"/>
    <w:rsid w:val="00C97B04"/>
    <w:rsid w:val="00CA4CC5"/>
    <w:rsid w:val="00CA7995"/>
    <w:rsid w:val="00CB3061"/>
    <w:rsid w:val="00CE3F38"/>
    <w:rsid w:val="00CE6720"/>
    <w:rsid w:val="00D042A5"/>
    <w:rsid w:val="00D140DC"/>
    <w:rsid w:val="00D2187E"/>
    <w:rsid w:val="00D266EE"/>
    <w:rsid w:val="00D301DB"/>
    <w:rsid w:val="00D41559"/>
    <w:rsid w:val="00D42325"/>
    <w:rsid w:val="00D5514A"/>
    <w:rsid w:val="00D62962"/>
    <w:rsid w:val="00D63AF1"/>
    <w:rsid w:val="00D67E02"/>
    <w:rsid w:val="00D7461E"/>
    <w:rsid w:val="00D919E8"/>
    <w:rsid w:val="00D96934"/>
    <w:rsid w:val="00DA202F"/>
    <w:rsid w:val="00DB576A"/>
    <w:rsid w:val="00DC07C6"/>
    <w:rsid w:val="00DC1342"/>
    <w:rsid w:val="00DC20E9"/>
    <w:rsid w:val="00DC5CBD"/>
    <w:rsid w:val="00DD4A4E"/>
    <w:rsid w:val="00DD6381"/>
    <w:rsid w:val="00DE799D"/>
    <w:rsid w:val="00DF33D5"/>
    <w:rsid w:val="00DF6F8B"/>
    <w:rsid w:val="00E05A27"/>
    <w:rsid w:val="00E12A5A"/>
    <w:rsid w:val="00E16762"/>
    <w:rsid w:val="00E32699"/>
    <w:rsid w:val="00E32AFE"/>
    <w:rsid w:val="00E76297"/>
    <w:rsid w:val="00E85A18"/>
    <w:rsid w:val="00E97DD7"/>
    <w:rsid w:val="00EA21FF"/>
    <w:rsid w:val="00EA482B"/>
    <w:rsid w:val="00EA5F35"/>
    <w:rsid w:val="00EA6A1A"/>
    <w:rsid w:val="00EB273C"/>
    <w:rsid w:val="00EB3906"/>
    <w:rsid w:val="00EC2F92"/>
    <w:rsid w:val="00EC7FF2"/>
    <w:rsid w:val="00ED3978"/>
    <w:rsid w:val="00EF217F"/>
    <w:rsid w:val="00F0796F"/>
    <w:rsid w:val="00F32C7C"/>
    <w:rsid w:val="00F37516"/>
    <w:rsid w:val="00F56FB5"/>
    <w:rsid w:val="00F62D00"/>
    <w:rsid w:val="00F66CCD"/>
    <w:rsid w:val="00F66CE1"/>
    <w:rsid w:val="00F742C2"/>
    <w:rsid w:val="00F844A3"/>
    <w:rsid w:val="00F9217C"/>
    <w:rsid w:val="00F966F2"/>
    <w:rsid w:val="00FB0A2A"/>
    <w:rsid w:val="00FB6B3F"/>
    <w:rsid w:val="00FD77EE"/>
    <w:rsid w:val="00FE2D11"/>
    <w:rsid w:val="00FF0A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FE13C"/>
  <w15:docId w15:val="{340E5E3F-BBE7-47EE-9B35-836CEC6B5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3524"/>
    <w:rPr>
      <w:sz w:val="28"/>
      <w:szCs w:val="28"/>
    </w:rPr>
  </w:style>
  <w:style w:type="paragraph" w:styleId="Heading4">
    <w:name w:val="heading 4"/>
    <w:basedOn w:val="Normal"/>
    <w:next w:val="Normal"/>
    <w:link w:val="Heading4Char"/>
    <w:semiHidden/>
    <w:unhideWhenUsed/>
    <w:qFormat/>
    <w:rsid w:val="0062040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9">
    <w:name w:val="heading 9"/>
    <w:basedOn w:val="Normal"/>
    <w:next w:val="Normal"/>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paragraph" w:styleId="DocumentMap">
    <w:name w:val="Document Map"/>
    <w:basedOn w:val="Normal"/>
    <w:link w:val="DocumentMapChar"/>
    <w:semiHidden/>
    <w:unhideWhenUsed/>
    <w:rsid w:val="00802FDC"/>
    <w:rPr>
      <w:rFonts w:ascii="Tahoma" w:hAnsi="Tahoma" w:cs="Tahoma"/>
      <w:sz w:val="16"/>
      <w:szCs w:val="16"/>
    </w:rPr>
  </w:style>
  <w:style w:type="character" w:customStyle="1" w:styleId="DocumentMapChar">
    <w:name w:val="Document Map Char"/>
    <w:basedOn w:val="DefaultParagraphFont"/>
    <w:link w:val="DocumentMap"/>
    <w:semiHidden/>
    <w:rsid w:val="00802FDC"/>
    <w:rPr>
      <w:rFonts w:ascii="Tahoma" w:hAnsi="Tahoma" w:cs="Tahoma"/>
      <w:sz w:val="16"/>
      <w:szCs w:val="16"/>
    </w:rPr>
  </w:style>
  <w:style w:type="paragraph" w:styleId="ListParagraph">
    <w:name w:val="List Paragraph"/>
    <w:aliases w:val="Hình"/>
    <w:basedOn w:val="Normal"/>
    <w:uiPriority w:val="34"/>
    <w:qFormat/>
    <w:rsid w:val="000920E1"/>
    <w:pPr>
      <w:ind w:left="720"/>
      <w:contextualSpacing/>
    </w:pPr>
  </w:style>
  <w:style w:type="character" w:customStyle="1" w:styleId="HeaderChar">
    <w:name w:val="Header Char"/>
    <w:basedOn w:val="DefaultParagraphFont"/>
    <w:link w:val="Header"/>
    <w:uiPriority w:val="99"/>
    <w:rsid w:val="004979E0"/>
    <w:rPr>
      <w:sz w:val="24"/>
      <w:szCs w:val="24"/>
    </w:rPr>
  </w:style>
  <w:style w:type="paragraph" w:styleId="NormalWeb">
    <w:name w:val="Normal (Web)"/>
    <w:basedOn w:val="Normal"/>
    <w:uiPriority w:val="99"/>
    <w:unhideWhenUsed/>
    <w:rsid w:val="00F742C2"/>
    <w:pPr>
      <w:spacing w:before="100" w:beforeAutospacing="1" w:after="100" w:afterAutospacing="1"/>
    </w:pPr>
    <w:rPr>
      <w:sz w:val="24"/>
      <w:szCs w:val="24"/>
    </w:rPr>
  </w:style>
  <w:style w:type="character" w:customStyle="1" w:styleId="Heading4Char">
    <w:name w:val="Heading 4 Char"/>
    <w:basedOn w:val="DefaultParagraphFont"/>
    <w:link w:val="Heading4"/>
    <w:semiHidden/>
    <w:rsid w:val="00620407"/>
    <w:rPr>
      <w:rFonts w:asciiTheme="majorHAnsi" w:eastAsiaTheme="majorEastAsia" w:hAnsiTheme="majorHAnsi" w:cstheme="majorBidi"/>
      <w:i/>
      <w:iCs/>
      <w:color w:val="365F91" w:themeColor="accent1" w:themeShade="BF"/>
      <w:sz w:val="28"/>
      <w:szCs w:val="28"/>
    </w:rPr>
  </w:style>
  <w:style w:type="character" w:styleId="CommentReference">
    <w:name w:val="annotation reference"/>
    <w:basedOn w:val="DefaultParagraphFont"/>
    <w:semiHidden/>
    <w:unhideWhenUsed/>
    <w:rsid w:val="00A83EC2"/>
    <w:rPr>
      <w:sz w:val="16"/>
      <w:szCs w:val="16"/>
    </w:rPr>
  </w:style>
  <w:style w:type="paragraph" w:styleId="CommentText">
    <w:name w:val="annotation text"/>
    <w:basedOn w:val="Normal"/>
    <w:link w:val="CommentTextChar"/>
    <w:semiHidden/>
    <w:unhideWhenUsed/>
    <w:rsid w:val="00A83EC2"/>
    <w:rPr>
      <w:sz w:val="20"/>
      <w:szCs w:val="20"/>
    </w:rPr>
  </w:style>
  <w:style w:type="character" w:customStyle="1" w:styleId="CommentTextChar">
    <w:name w:val="Comment Text Char"/>
    <w:basedOn w:val="DefaultParagraphFont"/>
    <w:link w:val="CommentText"/>
    <w:semiHidden/>
    <w:rsid w:val="00A83EC2"/>
  </w:style>
  <w:style w:type="paragraph" w:styleId="CommentSubject">
    <w:name w:val="annotation subject"/>
    <w:basedOn w:val="CommentText"/>
    <w:next w:val="CommentText"/>
    <w:link w:val="CommentSubjectChar"/>
    <w:semiHidden/>
    <w:unhideWhenUsed/>
    <w:rsid w:val="00A83EC2"/>
    <w:rPr>
      <w:b/>
      <w:bCs/>
    </w:rPr>
  </w:style>
  <w:style w:type="character" w:customStyle="1" w:styleId="CommentSubjectChar">
    <w:name w:val="Comment Subject Char"/>
    <w:basedOn w:val="CommentTextChar"/>
    <w:link w:val="CommentSubject"/>
    <w:semiHidden/>
    <w:rsid w:val="00A83EC2"/>
    <w:rPr>
      <w:b/>
      <w:bCs/>
    </w:rPr>
  </w:style>
  <w:style w:type="paragraph" w:styleId="BalloonText">
    <w:name w:val="Balloon Text"/>
    <w:basedOn w:val="Normal"/>
    <w:link w:val="BalloonTextChar"/>
    <w:semiHidden/>
    <w:unhideWhenUsed/>
    <w:rsid w:val="00A83EC2"/>
    <w:rPr>
      <w:rFonts w:ascii="Segoe UI" w:hAnsi="Segoe UI" w:cs="Segoe UI"/>
      <w:sz w:val="18"/>
      <w:szCs w:val="18"/>
    </w:rPr>
  </w:style>
  <w:style w:type="character" w:customStyle="1" w:styleId="BalloonTextChar">
    <w:name w:val="Balloon Text Char"/>
    <w:basedOn w:val="DefaultParagraphFont"/>
    <w:link w:val="BalloonText"/>
    <w:semiHidden/>
    <w:rsid w:val="00A83E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729645">
      <w:bodyDiv w:val="1"/>
      <w:marLeft w:val="0"/>
      <w:marRight w:val="0"/>
      <w:marTop w:val="0"/>
      <w:marBottom w:val="0"/>
      <w:divBdr>
        <w:top w:val="none" w:sz="0" w:space="0" w:color="auto"/>
        <w:left w:val="none" w:sz="0" w:space="0" w:color="auto"/>
        <w:bottom w:val="none" w:sz="0" w:space="0" w:color="auto"/>
        <w:right w:val="none" w:sz="0" w:space="0" w:color="auto"/>
      </w:divBdr>
    </w:div>
    <w:div w:id="459300866">
      <w:bodyDiv w:val="1"/>
      <w:marLeft w:val="0"/>
      <w:marRight w:val="0"/>
      <w:marTop w:val="0"/>
      <w:marBottom w:val="0"/>
      <w:divBdr>
        <w:top w:val="none" w:sz="0" w:space="0" w:color="auto"/>
        <w:left w:val="none" w:sz="0" w:space="0" w:color="auto"/>
        <w:bottom w:val="none" w:sz="0" w:space="0" w:color="auto"/>
        <w:right w:val="none" w:sz="0" w:space="0" w:color="auto"/>
      </w:divBdr>
    </w:div>
    <w:div w:id="1214121528">
      <w:bodyDiv w:val="1"/>
      <w:marLeft w:val="0"/>
      <w:marRight w:val="0"/>
      <w:marTop w:val="0"/>
      <w:marBottom w:val="0"/>
      <w:divBdr>
        <w:top w:val="none" w:sz="0" w:space="0" w:color="auto"/>
        <w:left w:val="none" w:sz="0" w:space="0" w:color="auto"/>
        <w:bottom w:val="none" w:sz="0" w:space="0" w:color="auto"/>
        <w:right w:val="none" w:sz="0" w:space="0" w:color="auto"/>
      </w:divBdr>
    </w:div>
    <w:div w:id="1718966532">
      <w:bodyDiv w:val="1"/>
      <w:marLeft w:val="0"/>
      <w:marRight w:val="0"/>
      <w:marTop w:val="0"/>
      <w:marBottom w:val="0"/>
      <w:divBdr>
        <w:top w:val="none" w:sz="0" w:space="0" w:color="auto"/>
        <w:left w:val="none" w:sz="0" w:space="0" w:color="auto"/>
        <w:bottom w:val="none" w:sz="0" w:space="0" w:color="auto"/>
        <w:right w:val="none" w:sz="0" w:space="0" w:color="auto"/>
      </w:divBdr>
    </w:div>
    <w:div w:id="1733697487">
      <w:bodyDiv w:val="1"/>
      <w:marLeft w:val="0"/>
      <w:marRight w:val="0"/>
      <w:marTop w:val="0"/>
      <w:marBottom w:val="0"/>
      <w:divBdr>
        <w:top w:val="none" w:sz="0" w:space="0" w:color="auto"/>
        <w:left w:val="none" w:sz="0" w:space="0" w:color="auto"/>
        <w:bottom w:val="none" w:sz="0" w:space="0" w:color="auto"/>
        <w:right w:val="none" w:sz="0" w:space="0" w:color="auto"/>
      </w:divBdr>
    </w:div>
    <w:div w:id="1969893019">
      <w:bodyDiv w:val="1"/>
      <w:marLeft w:val="0"/>
      <w:marRight w:val="0"/>
      <w:marTop w:val="0"/>
      <w:marBottom w:val="0"/>
      <w:divBdr>
        <w:top w:val="none" w:sz="0" w:space="0" w:color="auto"/>
        <w:left w:val="none" w:sz="0" w:space="0" w:color="auto"/>
        <w:bottom w:val="none" w:sz="0" w:space="0" w:color="auto"/>
        <w:right w:val="none" w:sz="0" w:space="0" w:color="auto"/>
      </w:divBdr>
    </w:div>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 w:id="20551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0tang%20Co%20thi%20dua%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53169-7B03-470B-BC0D-AEF306B62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QD tang Co thi dua CP</Template>
  <TotalTime>0</TotalTime>
  <Pages>9</Pages>
  <Words>2490</Words>
  <Characters>14199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HOME</Company>
  <LinksUpToDate>false</LinksUpToDate>
  <CharactersWithSpaces>16656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subject/>
  <dc:creator>Pham Thu Ha</dc:creator>
  <cp:keywords/>
  <dc:description/>
  <cp:lastModifiedBy>Admin</cp:lastModifiedBy>
  <cp:revision>2</cp:revision>
  <cp:lastPrinted>2024-07-18T08:15:00Z</cp:lastPrinted>
  <dcterms:created xsi:type="dcterms:W3CDTF">2024-07-23T02:38:00Z</dcterms:created>
  <dcterms:modified xsi:type="dcterms:W3CDTF">2024-07-23T02:38:00Z</dcterms:modified>
</cp:coreProperties>
</file>